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Роль музыкальных уголков в развитии детского музыкального творчества.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Для развития детского музыкального творчества у детей большое значение имеют музыкальные уголки (или предметно-пространственная музыкальная среда группы, как их по-другому называют или еще, музыкальные зоны), которые успешно- могут быть использованы детьми в их творческих проявлениях.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музыкальном развитии дошкольника соответствующая предметная - пространственная музыкальная среда играет немалую роль, поскольку она, с одной стороны служит своеобразным стимулом к развитию музыкальной деятельности детей, а именно детского музыказьного творчества, является источником получения информации, приобретения необходимого музыкатьного материала и социатьного опыта, с другой - является для ребенка наглядно-зрительной опорой, без которой для большинства детей, учитывая массовый характер музыкатьного воспитания, формирование даже элементарных представлений и понятий о музыке было бы затруднительно.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Предметно-пространственная музыкальная среда должна;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обеспечивать совместную музыкальную деятельность детей и взрослых;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обеспечивать самостоятельную индивидуатьную и совместную деятельность детей, возникающую по их желания и в соответствии с их интересами;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обеспечивать самостоятельную индивидуазьную и совместную деятельность детей, возникающую по их желанию и в соответствии с их интересами;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способствовать получению и закреплению знаний о музыке, самообразованию; стимулировать развитие творческих способностей;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развивать любознательность, стремление к экспериментированию;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учитывать возрастные и индивидуальные особенности детей;</w:t>
        <w:br w:type="textWrapping"/>
        <w:t xml:space="preserve"> </w:t>
        <w:tab/>
        <w:tab/>
        <w:tab/>
        <w:tab/>
        <w:tab/>
        <w:tab/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обеспечивать наличие материалов и оборудования, необходимых для музыкального развития ребенка;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предусматривать создание специальных музыкальных зон в группах и других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помещениях детского сада, обеспечивающих ребенку относительный доступ к музыкальному оборудованию, пособиям;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предусматривать полифункциональность использования помещений (например, для музыказьной и театразизованной деятельности). Основными требованиями музыказьного уголка являются: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Основными требованиями музыкального уголка являются:</w:t>
      </w:r>
      <w:r w:rsidDel="00000000" w:rsidR="00000000" w:rsidRPr="00000000">
        <w:rPr>
          <w:sz w:val="28"/>
          <w:szCs w:val="28"/>
          <w:rtl w:val="0"/>
        </w:rPr>
        <w:br w:type="textWrapping"/>
        <w:t xml:space="preserve">1. Эстетичность музыкального уголка и его отдельных элементов;</w:t>
      </w:r>
      <w:r w:rsidDel="00000000" w:rsidR="00000000" w:rsidRPr="00000000">
        <w:rPr>
          <w:rtl w:val="0"/>
        </w:rPr>
        <w:tab/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2. Наличие всех необходимых пособий по данной возрастной группе. </w:t>
        <w:br w:type="textWrapping"/>
        <w:t xml:space="preserve">3. Педагогически грамотное руководство СМД детей со стороны</w:t>
        <w:br w:type="textWrapping"/>
        <w:t xml:space="preserve">4. Удобное расположение музыкального уголка.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Музыкальные зоны должны быть расположены очень удобно, чтобы дети могли свободно подходить и брать музыкальные дидактические игры, пособия, инструменты. Не обязательно делить музыказьно-театразьную зону на два раздела, их можно располагать вместе, так как они взаимосвязаны между собой.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Зачастую мы привыкли использовать музыкальную зону (уголки) на полках, представить музыказьно-театразьную зону в виде афишной  тумбы с кармашками, где располагаются необходимые пособия по музыкальному воспитанию дошкольников, или оформлена в виде елочки с игрушками, на крючках которой</w:t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Своеобразно выглядит музыкально-театральная зона в виде подиума, сцены, на ступеньках которой находятся нужные материалы для музыкального развития детей. Можно оформлять зоны на сшитых из ткани различных персонажей, например, Петруши, матрешки, снеговика, в карманах которых располагается все оборудование музыкально-театральной зоны.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Остановимся на </w:t>
      </w:r>
      <w:r w:rsidDel="00000000" w:rsidR="00000000" w:rsidRPr="00000000">
        <w:rPr>
          <w:b w:val="1"/>
          <w:sz w:val="28"/>
          <w:szCs w:val="28"/>
          <w:rtl w:val="0"/>
        </w:rPr>
        <w:t xml:space="preserve">требованиях содержания </w:t>
      </w:r>
      <w:r w:rsidDel="00000000" w:rsidR="00000000" w:rsidRPr="00000000">
        <w:rPr>
          <w:sz w:val="28"/>
          <w:szCs w:val="28"/>
          <w:rtl w:val="0"/>
        </w:rPr>
        <w:t xml:space="preserve">музыкально-театрального уголка.</w:t>
      </w: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каждой группе должны быть уголки, в которых находятся соответствующие атрибуты: флажки, ленточки, цветы, платочки, палочки, кубики, маски, шапочки для использования в сюжетно - ролевых играх и инсценировках. Чаще всего в. таких играх звучит песня. Музыка, и литературный текст помогают детям лучше воплотить в игре свои творческие замыслы. Музыкальные инструменты (как традиционные, так и нетрадиционные, самодельные, например по К. Орфу), также наглядный материал для музыкального развития детей, иллюстрации к песням, фланелеграфы, лесенки, музыкальные дидактические игры, так как дети очень любят играть в «Музыкальные занятия», устраивать «Концерты», объединяясь в «Оркестр». При подборе оборудования музыкально-театральной зоны необходимо учитывать возраст детей.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В младших группах:</w:t>
        <w:br w:type="textWrapping"/>
        <w:t xml:space="preserve">- из музыкальных инструментов мы используем ударные инструменты - бубен, ложки, барабан, музыкальный молоточек, кубики, другое, шумовые инструменты - колокольчик, погремушка, шарманка и плоскостные инструменты балалайки, гармошки. В среднюю группу добавляется труба, металлофон. В старшие группы - мелодические инструменты, т. е. те, на которых можно сыграть какую-то мелодию.</w:t>
      </w: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Кроме того в уголке должны быть предметы из различного материала с разным наполнителем, целлофан, бумага по исследованию звуков, где дети могут экспериментировать, применяя по своему усмотрению.</w:t>
      </w: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Дети могут самостоятельно организовать игры в театр, спектакль с игрушками, с плоскостными фигурками куклами. В самостоятельной музыкальной деятельности ребята по своей инициативе поют, водят хороводы, подбирают легкие мелодии на металлофоне, исполняют несложные пляски, используя атрибуты музыкального уголка.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Воспитатель, наблюдая за детьми во время самостоятельного проведении игр, отмечает новые творческие приемы, поддерживает инициативу одних детей, отмечает в какой помощи нуждается другой ребенок. Кроме того, воспитатель должен, уметь, заметить, когда дети исчерпали все возможности данной игры и заменить ее другой. Поэтому игры, необходимые в работе находятся в доступном детям месте, остальные же можно убрать в шкаф и менять по мере необходимости.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Необходимо, чтобы педагог стимулировал, направлял и корректировал самостоятельную деятельность детей, так как проявлению активности, творчества способствуют не только различные виды деятельности, но и правильно организованная музыкально - обогащенная среда.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