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51C12"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«Народные музыкальные игры»</w:t>
      </w: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51C12" w:rsidRP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м</w:t>
      </w:r>
      <w:r w:rsidRPr="00051C12">
        <w:rPr>
          <w:rFonts w:ascii="Times New Roman" w:hAnsi="Times New Roman" w:cs="Times New Roman"/>
          <w:color w:val="0070C0"/>
          <w:sz w:val="44"/>
          <w:szCs w:val="44"/>
        </w:rPr>
        <w:t>астер – класс</w:t>
      </w:r>
    </w:p>
    <w:p w:rsidR="00051C12" w:rsidRPr="00051C12" w:rsidRDefault="00051C12" w:rsidP="00051C12">
      <w:pPr>
        <w:pStyle w:val="a3"/>
        <w:jc w:val="center"/>
        <w:rPr>
          <w:rFonts w:ascii="Times New Roman" w:hAnsi="Times New Roman" w:cs="Times New Roman"/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51C12" w:rsidRP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51C12">
        <w:rPr>
          <w:rFonts w:ascii="Times New Roman" w:hAnsi="Times New Roman" w:cs="Times New Roman"/>
          <w:color w:val="0070C0"/>
          <w:sz w:val="28"/>
          <w:szCs w:val="28"/>
        </w:rPr>
        <w:t xml:space="preserve">Составила: музыкальный руководитель </w:t>
      </w:r>
    </w:p>
    <w:p w:rsidR="00051C12" w:rsidRP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51C12">
        <w:rPr>
          <w:rFonts w:ascii="Times New Roman" w:hAnsi="Times New Roman" w:cs="Times New Roman"/>
          <w:color w:val="0070C0"/>
          <w:sz w:val="28"/>
          <w:szCs w:val="28"/>
        </w:rPr>
        <w:t>МАДОУ «Детский сад №75»</w:t>
      </w:r>
    </w:p>
    <w:p w:rsidR="00051C12" w:rsidRP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51C12">
        <w:rPr>
          <w:rFonts w:ascii="Times New Roman" w:hAnsi="Times New Roman" w:cs="Times New Roman"/>
          <w:color w:val="0070C0"/>
          <w:sz w:val="28"/>
          <w:szCs w:val="28"/>
        </w:rPr>
        <w:t>Дудник О.В.</w:t>
      </w:r>
    </w:p>
    <w:p w:rsidR="00051C12" w:rsidRP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P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P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P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51C12" w:rsidRDefault="00051C12" w:rsidP="00051C1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51C12">
        <w:rPr>
          <w:rFonts w:ascii="Times New Roman" w:hAnsi="Times New Roman" w:cs="Times New Roman"/>
          <w:color w:val="0070C0"/>
          <w:sz w:val="28"/>
          <w:szCs w:val="28"/>
        </w:rPr>
        <w:t>2017 год</w:t>
      </w:r>
    </w:p>
    <w:p w:rsidR="00D66C60" w:rsidRPr="00D66C60" w:rsidRDefault="00D66C60" w:rsidP="00051C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60">
        <w:rPr>
          <w:rFonts w:ascii="Times New Roman" w:hAnsi="Times New Roman" w:cs="Times New Roman"/>
          <w:b/>
          <w:sz w:val="32"/>
          <w:szCs w:val="32"/>
        </w:rPr>
        <w:lastRenderedPageBreak/>
        <w:t>«Народные музыкальные игры»</w:t>
      </w:r>
    </w:p>
    <w:p w:rsidR="00051C12" w:rsidRPr="005F438D" w:rsidRDefault="00D66C60" w:rsidP="00051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8D">
        <w:rPr>
          <w:rFonts w:ascii="Times New Roman" w:hAnsi="Times New Roman" w:cs="Times New Roman"/>
          <w:b/>
          <w:sz w:val="28"/>
          <w:szCs w:val="28"/>
        </w:rPr>
        <w:t>м</w:t>
      </w:r>
      <w:r w:rsidR="00051C12" w:rsidRPr="005F438D">
        <w:rPr>
          <w:rFonts w:ascii="Times New Roman" w:hAnsi="Times New Roman" w:cs="Times New Roman"/>
          <w:b/>
          <w:sz w:val="28"/>
          <w:szCs w:val="28"/>
        </w:rPr>
        <w:t>астер – класс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4110"/>
        <w:gridCol w:w="568"/>
        <w:gridCol w:w="2977"/>
        <w:gridCol w:w="1559"/>
      </w:tblGrid>
      <w:tr w:rsidR="00051C12" w:rsidTr="00B56C57">
        <w:tc>
          <w:tcPr>
            <w:tcW w:w="1843" w:type="dxa"/>
          </w:tcPr>
          <w:p w:rsidR="00051C12" w:rsidRDefault="005961CF" w:rsidP="00051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4110" w:type="dxa"/>
          </w:tcPr>
          <w:p w:rsidR="00051C12" w:rsidRDefault="005961CF" w:rsidP="00051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  <w:tc>
          <w:tcPr>
            <w:tcW w:w="3545" w:type="dxa"/>
            <w:gridSpan w:val="2"/>
          </w:tcPr>
          <w:p w:rsidR="00051C12" w:rsidRDefault="005961CF" w:rsidP="00051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559" w:type="dxa"/>
          </w:tcPr>
          <w:p w:rsidR="00051C12" w:rsidRDefault="005961CF" w:rsidP="00051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</w:tr>
      <w:tr w:rsidR="00051C12" w:rsidTr="00B56C57">
        <w:tc>
          <w:tcPr>
            <w:tcW w:w="11057" w:type="dxa"/>
            <w:gridSpan w:val="5"/>
          </w:tcPr>
          <w:p w:rsidR="00051C12" w:rsidRPr="005F438D" w:rsidRDefault="00051C12" w:rsidP="00051C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8D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«Здравствуйте» - датская народная игра</w:t>
            </w:r>
          </w:p>
        </w:tc>
      </w:tr>
      <w:tr w:rsidR="00051C12" w:rsidTr="00B56C57">
        <w:tc>
          <w:tcPr>
            <w:tcW w:w="1843" w:type="dxa"/>
          </w:tcPr>
          <w:p w:rsidR="00051C12" w:rsidRPr="00B56C57" w:rsidRDefault="00B21FFF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пространстве. Развивать слух, внимание.  Следить за выполнением движений в соответствии с музыкальными фразами.</w:t>
            </w:r>
          </w:p>
        </w:tc>
        <w:tc>
          <w:tcPr>
            <w:tcW w:w="4110" w:type="dxa"/>
          </w:tcPr>
          <w:p w:rsidR="00051C12" w:rsidRDefault="00B21FFF" w:rsidP="00B21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21FFF">
              <w:rPr>
                <w:rFonts w:ascii="Times New Roman" w:hAnsi="Times New Roman" w:cs="Times New Roman"/>
                <w:sz w:val="24"/>
                <w:szCs w:val="24"/>
              </w:rPr>
              <w:t>Лёгкий бег врассыпную</w:t>
            </w:r>
          </w:p>
          <w:p w:rsidR="00B21FFF" w:rsidRDefault="00B21FFF" w:rsidP="00B21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2)Три хлопка</w:t>
            </w:r>
          </w:p>
          <w:p w:rsidR="00B21FFF" w:rsidRDefault="00B21FFF" w:rsidP="00B21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3)Кружение по одному</w:t>
            </w:r>
          </w:p>
          <w:p w:rsidR="00B21FFF" w:rsidRDefault="00B21FFF" w:rsidP="00B21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4)Три хлопка</w:t>
            </w:r>
          </w:p>
          <w:p w:rsidR="00B21FFF" w:rsidRDefault="00B21FFF" w:rsidP="00B21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5)Кружение по одному</w:t>
            </w:r>
          </w:p>
          <w:p w:rsidR="00B21FFF" w:rsidRDefault="00B21FFF" w:rsidP="00B21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6)Быстро найти партнёра и пожать ему руку</w:t>
            </w:r>
            <w:r w:rsidR="0012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D9D" w:rsidRPr="00B21FFF" w:rsidRDefault="00126D9D" w:rsidP="00B21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Рукопожатие продолжается столько, сколько звучит последний аккорд.</w:t>
            </w:r>
          </w:p>
        </w:tc>
        <w:tc>
          <w:tcPr>
            <w:tcW w:w="3545" w:type="dxa"/>
            <w:gridSpan w:val="2"/>
          </w:tcPr>
          <w:p w:rsidR="00051C12" w:rsidRDefault="00051C12" w:rsidP="00D6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C12" w:rsidRDefault="00051C12" w:rsidP="00D6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51C12" w:rsidTr="00B56C57">
        <w:tc>
          <w:tcPr>
            <w:tcW w:w="11057" w:type="dxa"/>
            <w:gridSpan w:val="5"/>
          </w:tcPr>
          <w:p w:rsidR="00051C12" w:rsidRPr="005F438D" w:rsidRDefault="00051C12" w:rsidP="00051C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8D">
              <w:rPr>
                <w:rFonts w:ascii="Times New Roman" w:hAnsi="Times New Roman" w:cs="Times New Roman"/>
                <w:b/>
                <w:sz w:val="28"/>
                <w:szCs w:val="28"/>
              </w:rPr>
              <w:t>«Горшки» - татарская народная игра</w:t>
            </w:r>
          </w:p>
        </w:tc>
      </w:tr>
      <w:tr w:rsidR="00051C12" w:rsidTr="00B56C57">
        <w:tc>
          <w:tcPr>
            <w:tcW w:w="1843" w:type="dxa"/>
          </w:tcPr>
          <w:p w:rsidR="00051C12" w:rsidRPr="00D93B4D" w:rsidRDefault="00D93B4D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sz w:val="24"/>
                <w:szCs w:val="24"/>
              </w:rPr>
              <w:t>Развивать умение образовывать два концентрических 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D93B4D" w:rsidRPr="00282EEC" w:rsidRDefault="00D93B4D" w:rsidP="00D93B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 разделяются на две группы. Дети-горшки, встав на колени или усевшись на траву, образуют круг. За каждым горшком стоит игрок - хозяин горшка, руки у него за спиной. Водящий стоит за кругом. Водящий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к одному из хозяев горшка, торгуются.</w:t>
            </w:r>
          </w:p>
          <w:p w:rsidR="00051C12" w:rsidRPr="00D93B4D" w:rsidRDefault="00D93B4D" w:rsidP="00D66C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речу друг другу.</w:t>
            </w:r>
            <w:r w:rsidRPr="00282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быстрее добежит до свободного места в кругу, тот занимает это место, а отставший становится водящим.</w:t>
            </w:r>
          </w:p>
        </w:tc>
        <w:tc>
          <w:tcPr>
            <w:tcW w:w="2977" w:type="dxa"/>
          </w:tcPr>
          <w:p w:rsidR="00D66C60" w:rsidRPr="00D66C60" w:rsidRDefault="00D66C60" w:rsidP="00D66C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Эй, дружок, продай горшок!</w:t>
            </w:r>
          </w:p>
          <w:p w:rsidR="00D66C60" w:rsidRPr="00D66C60" w:rsidRDefault="00D66C60" w:rsidP="00D66C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Покупай.</w:t>
            </w:r>
          </w:p>
          <w:p w:rsidR="00D66C60" w:rsidRPr="00D66C60" w:rsidRDefault="00D66C60" w:rsidP="00D66C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6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Сколько дать тебе рублей?</w:t>
            </w:r>
          </w:p>
          <w:p w:rsidR="00D66C60" w:rsidRPr="00D66C60" w:rsidRDefault="00D66C60" w:rsidP="00D66C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C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Три отдай.</w:t>
            </w:r>
          </w:p>
          <w:p w:rsidR="00051C12" w:rsidRDefault="00051C12" w:rsidP="00D6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C12" w:rsidRDefault="00051C12" w:rsidP="00D6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12" w:rsidTr="00B56C57">
        <w:tc>
          <w:tcPr>
            <w:tcW w:w="11057" w:type="dxa"/>
            <w:gridSpan w:val="5"/>
          </w:tcPr>
          <w:p w:rsidR="00051C12" w:rsidRPr="005F438D" w:rsidRDefault="005961CF" w:rsidP="00051C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8D">
              <w:rPr>
                <w:rFonts w:ascii="Times New Roman" w:hAnsi="Times New Roman" w:cs="Times New Roman"/>
                <w:b/>
                <w:sz w:val="28"/>
                <w:szCs w:val="28"/>
              </w:rPr>
              <w:t>«Перепёлка» - чешская народная игра</w:t>
            </w:r>
          </w:p>
        </w:tc>
      </w:tr>
      <w:tr w:rsidR="00051C12" w:rsidTr="00B56C57">
        <w:tc>
          <w:tcPr>
            <w:tcW w:w="1843" w:type="dxa"/>
          </w:tcPr>
          <w:p w:rsidR="00051C12" w:rsidRPr="00FA4780" w:rsidRDefault="00FA478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780">
              <w:rPr>
                <w:rFonts w:ascii="Times New Roman" w:hAnsi="Times New Roman" w:cs="Times New Roman"/>
                <w:sz w:val="24"/>
                <w:szCs w:val="24"/>
              </w:rPr>
              <w:t>Развивать быструю реакцию на изменение характера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способность передавать это в движении.</w:t>
            </w:r>
          </w:p>
        </w:tc>
        <w:tc>
          <w:tcPr>
            <w:tcW w:w="4678" w:type="dxa"/>
            <w:gridSpan w:val="2"/>
          </w:tcPr>
          <w:p w:rsidR="00051C12" w:rsidRPr="00C44D94" w:rsidRDefault="00C44D94" w:rsidP="00C44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Перепёлка сидит в центре зала, накрывшись платком. Двое взрослых, держась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ходят вокруг неё, поют, приглашают сначала девочек, потом мальчиков.</w:t>
            </w:r>
            <w:r w:rsidRPr="00C44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куплета все убегают от Перепёлки.</w:t>
            </w:r>
            <w:r w:rsidR="00153BE9">
              <w:rPr>
                <w:rFonts w:ascii="Times New Roman" w:hAnsi="Times New Roman" w:cs="Times New Roman"/>
                <w:sz w:val="24"/>
                <w:szCs w:val="24"/>
              </w:rPr>
              <w:t xml:space="preserve"> Кого поймали – становится Перепёлкой.</w:t>
            </w:r>
          </w:p>
        </w:tc>
        <w:tc>
          <w:tcPr>
            <w:tcW w:w="2977" w:type="dxa"/>
          </w:tcPr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Ян сеял просо и пшеницу,</w:t>
            </w:r>
          </w:p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В поле нашёл он крошку – птицу.</w:t>
            </w:r>
          </w:p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Наша перепёлка перепела ищет,</w:t>
            </w:r>
          </w:p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1)Мало нас, мало нас, к нам идите девочки 2)мальчики.</w:t>
            </w:r>
          </w:p>
          <w:p w:rsidR="00051C12" w:rsidRPr="00D66C60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3)Ой, поймают нас сейчас!</w:t>
            </w:r>
          </w:p>
        </w:tc>
        <w:tc>
          <w:tcPr>
            <w:tcW w:w="1559" w:type="dxa"/>
          </w:tcPr>
          <w:p w:rsidR="00051C12" w:rsidRDefault="00D66C60" w:rsidP="00D6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платок</w:t>
            </w:r>
          </w:p>
        </w:tc>
      </w:tr>
      <w:tr w:rsidR="00051C12" w:rsidTr="00B56C57">
        <w:tc>
          <w:tcPr>
            <w:tcW w:w="11057" w:type="dxa"/>
            <w:gridSpan w:val="5"/>
          </w:tcPr>
          <w:p w:rsidR="00051C12" w:rsidRPr="001C77E6" w:rsidRDefault="005961CF" w:rsidP="005961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E6">
              <w:rPr>
                <w:rFonts w:ascii="Times New Roman" w:hAnsi="Times New Roman" w:cs="Times New Roman"/>
                <w:b/>
                <w:sz w:val="28"/>
                <w:szCs w:val="28"/>
              </w:rPr>
              <w:t>«Сапожник» - польская народная игра</w:t>
            </w:r>
          </w:p>
        </w:tc>
      </w:tr>
      <w:tr w:rsidR="00051C12" w:rsidTr="00B56C57">
        <w:tc>
          <w:tcPr>
            <w:tcW w:w="1843" w:type="dxa"/>
          </w:tcPr>
          <w:p w:rsidR="00051C12" w:rsidRPr="001C77E6" w:rsidRDefault="001C77E6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7E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FA4780">
              <w:rPr>
                <w:rFonts w:ascii="Times New Roman" w:hAnsi="Times New Roman" w:cs="Times New Roman"/>
                <w:sz w:val="24"/>
                <w:szCs w:val="24"/>
              </w:rPr>
              <w:t>ивать выразительность исполнения песни и движе</w:t>
            </w:r>
            <w:r w:rsidRPr="001C77E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B21FFF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</w:t>
            </w:r>
            <w:r w:rsidR="00B2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черты игрового образа.</w:t>
            </w:r>
            <w:r w:rsidR="00FA478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выдержку.</w:t>
            </w:r>
          </w:p>
        </w:tc>
        <w:tc>
          <w:tcPr>
            <w:tcW w:w="4678" w:type="dxa"/>
            <w:gridSpan w:val="2"/>
          </w:tcPr>
          <w:p w:rsidR="0055003A" w:rsidRPr="00434E99" w:rsidRDefault="0055003A" w:rsidP="00550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Игроки становятся в круг, в середине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оторого сидит сапожник</w:t>
            </w:r>
            <w:r w:rsidRPr="0043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3A" w:rsidRPr="00434E99" w:rsidRDefault="0055003A" w:rsidP="00550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E99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поют и приближаются к центру круга, затем отходят.</w:t>
            </w:r>
          </w:p>
          <w:p w:rsidR="0055003A" w:rsidRPr="00434E99" w:rsidRDefault="0055003A" w:rsidP="00550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E99">
              <w:rPr>
                <w:rFonts w:ascii="Times New Roman" w:hAnsi="Times New Roman" w:cs="Times New Roman"/>
                <w:sz w:val="24"/>
                <w:szCs w:val="24"/>
              </w:rPr>
              <w:t>Когда будут произнесены последние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сапожник</w:t>
            </w:r>
            <w:r w:rsidRPr="00434E99">
              <w:rPr>
                <w:rFonts w:ascii="Times New Roman" w:hAnsi="Times New Roman" w:cs="Times New Roman"/>
                <w:sz w:val="24"/>
                <w:szCs w:val="24"/>
              </w:rPr>
              <w:t xml:space="preserve"> бросается ловить игроков. Кого </w:t>
            </w:r>
            <w:r w:rsidRPr="0043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поймает, тот его и заменит.</w:t>
            </w:r>
          </w:p>
          <w:p w:rsidR="00051C12" w:rsidRDefault="00051C12" w:rsidP="00D6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Сапожник: Дети, дети, вы куда идёте?</w:t>
            </w:r>
          </w:p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Дети: Ой, сапожник, мы идём на площадь.</w:t>
            </w:r>
          </w:p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Сапожник: Дети, дети, башмаки порвёте.</w:t>
            </w:r>
          </w:p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Ой, сапожник, ты их залатаешь.</w:t>
            </w:r>
          </w:p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Сапожник: Дети, дети, кто же мне заплатит?</w:t>
            </w:r>
          </w:p>
          <w:p w:rsidR="00051C12" w:rsidRPr="00D66C60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Дети: Ой, сапожник, тот, кого поймаешь!</w:t>
            </w:r>
          </w:p>
        </w:tc>
        <w:tc>
          <w:tcPr>
            <w:tcW w:w="1559" w:type="dxa"/>
          </w:tcPr>
          <w:p w:rsidR="00051C12" w:rsidRPr="00FA4780" w:rsidRDefault="00B56C57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Игрушечный м</w:t>
            </w:r>
            <w:r w:rsidR="00D66C60" w:rsidRPr="00FA4780">
              <w:rPr>
                <w:rFonts w:ascii="Times New Roman" w:hAnsi="Times New Roman" w:cs="Times New Roman"/>
                <w:sz w:val="24"/>
                <w:szCs w:val="24"/>
              </w:rPr>
              <w:t>олоток, шляпа, передник, кошелёк, обувь, стул.</w:t>
            </w:r>
          </w:p>
        </w:tc>
      </w:tr>
      <w:tr w:rsidR="00051C12" w:rsidTr="00B56C57">
        <w:tc>
          <w:tcPr>
            <w:tcW w:w="11057" w:type="dxa"/>
            <w:gridSpan w:val="5"/>
          </w:tcPr>
          <w:p w:rsidR="00051C12" w:rsidRPr="001C77E6" w:rsidRDefault="005961CF" w:rsidP="005961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«Ворон» - русская народная игра</w:t>
            </w:r>
          </w:p>
        </w:tc>
      </w:tr>
      <w:tr w:rsidR="00051C12" w:rsidTr="00B56C57">
        <w:tc>
          <w:tcPr>
            <w:tcW w:w="1843" w:type="dxa"/>
          </w:tcPr>
          <w:p w:rsidR="00051C12" w:rsidRPr="00393810" w:rsidRDefault="00691EB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0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гаться в соответствии с плясовым характером музыки и передавать содержание текста песни. Отрабатывать дробный шаг и разнообразные знакомые плясовые движения.</w:t>
            </w:r>
          </w:p>
        </w:tc>
        <w:tc>
          <w:tcPr>
            <w:tcW w:w="4678" w:type="dxa"/>
            <w:gridSpan w:val="2"/>
          </w:tcPr>
          <w:p w:rsidR="00051C12" w:rsidRPr="00393810" w:rsidRDefault="00691EB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по кругу. Ребёнок – Ворон стоит в кругу со всеми. Дети идут в середину круга дробным шагом и обратно</w:t>
            </w:r>
            <w:r w:rsidR="001C77E6">
              <w:rPr>
                <w:rFonts w:ascii="Times New Roman" w:hAnsi="Times New Roman" w:cs="Times New Roman"/>
                <w:sz w:val="24"/>
                <w:szCs w:val="24"/>
              </w:rPr>
              <w:t>, оставляя в центре Ворона. Повторяют движения за Вороном. С окончанием песни Ворон выбегает из круга. Все закрывают глаза. Ворон оббегает круг, дотрагивается до чьей-нибудь спины, а сам становится в общий круг. С повторением песни осаленный выходит в круг – он Ворон.</w:t>
            </w:r>
          </w:p>
        </w:tc>
        <w:tc>
          <w:tcPr>
            <w:tcW w:w="2977" w:type="dxa"/>
          </w:tcPr>
          <w:p w:rsidR="00D66C60" w:rsidRPr="00383455" w:rsidRDefault="00D66C60" w:rsidP="00D66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ребята, та – </w:t>
            </w:r>
            <w:proofErr w:type="spellStart"/>
            <w:r w:rsidRPr="0038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8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8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8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горе стоит гора.</w:t>
            </w:r>
          </w:p>
          <w:p w:rsidR="00D66C60" w:rsidRPr="00383455" w:rsidRDefault="00D66C60" w:rsidP="00D66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той горе – дубок, а на дубе – Воронок.</w:t>
            </w:r>
          </w:p>
          <w:p w:rsidR="00D66C60" w:rsidRPr="00383455" w:rsidRDefault="00D66C60" w:rsidP="00D66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 в красных сапогах, в позолоченных серьгах.</w:t>
            </w:r>
          </w:p>
          <w:p w:rsidR="00D66C60" w:rsidRPr="00383455" w:rsidRDefault="00D66C60" w:rsidP="00D66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  <w:r w:rsidR="0015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 Ворон на дубу, он играет </w:t>
            </w:r>
            <w:proofErr w:type="spellStart"/>
            <w:r w:rsidR="0015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38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трубу</w:t>
            </w:r>
            <w:proofErr w:type="spellEnd"/>
            <w:r w:rsidRPr="0038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C12" w:rsidRPr="00D66C60" w:rsidRDefault="00D66C60" w:rsidP="00D66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точеная, позолоченная.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 ладная, песня складная.</w:t>
            </w:r>
          </w:p>
        </w:tc>
        <w:tc>
          <w:tcPr>
            <w:tcW w:w="1559" w:type="dxa"/>
          </w:tcPr>
          <w:p w:rsidR="00051C12" w:rsidRDefault="00051C12" w:rsidP="00D6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12" w:rsidTr="00B56C57">
        <w:tc>
          <w:tcPr>
            <w:tcW w:w="11057" w:type="dxa"/>
            <w:gridSpan w:val="5"/>
          </w:tcPr>
          <w:p w:rsidR="00051C12" w:rsidRPr="00B21FFF" w:rsidRDefault="005961CF" w:rsidP="005961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FF">
              <w:rPr>
                <w:rFonts w:ascii="Times New Roman" w:hAnsi="Times New Roman" w:cs="Times New Roman"/>
                <w:b/>
                <w:sz w:val="28"/>
                <w:szCs w:val="28"/>
              </w:rPr>
              <w:t>«Золотые ворота» - русская народная игра</w:t>
            </w:r>
          </w:p>
        </w:tc>
      </w:tr>
      <w:tr w:rsidR="00051C12" w:rsidTr="00B56C57">
        <w:tc>
          <w:tcPr>
            <w:tcW w:w="1843" w:type="dxa"/>
          </w:tcPr>
          <w:p w:rsidR="00051C12" w:rsidRPr="00153BE9" w:rsidRDefault="00153BE9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BE9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движение хороводного шага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1FF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игрового </w:t>
            </w:r>
          </w:p>
        </w:tc>
        <w:tc>
          <w:tcPr>
            <w:tcW w:w="4678" w:type="dxa"/>
            <w:gridSpan w:val="2"/>
          </w:tcPr>
          <w:p w:rsidR="00051C12" w:rsidRPr="00B56C57" w:rsidRDefault="00B56C57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EEC">
              <w:rPr>
                <w:rFonts w:ascii="Times New Roman" w:hAnsi="Times New Roman" w:cs="Times New Roman"/>
                <w:sz w:val="24"/>
                <w:szCs w:val="24"/>
              </w:rPr>
              <w:t>Двое ведущих берутся за руки и строят «ворота» (поднимают сомкнутые руки вверх).</w:t>
            </w:r>
            <w:r w:rsidRPr="00282EE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2EEC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берутся за </w:t>
            </w:r>
            <w:proofErr w:type="gramStart"/>
            <w:r w:rsidRPr="00282EEC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282EEC">
              <w:rPr>
                <w:rFonts w:ascii="Times New Roman" w:hAnsi="Times New Roman" w:cs="Times New Roman"/>
                <w:sz w:val="24"/>
                <w:szCs w:val="24"/>
              </w:rPr>
              <w:t xml:space="preserve"> и хоровод начинает двигаться, проходя под «ворот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ами». Все хором произносят слова. На последнюю фразу</w:t>
            </w:r>
            <w:r w:rsidRPr="00282EEC">
              <w:rPr>
                <w:rFonts w:ascii="Times New Roman" w:hAnsi="Times New Roman" w:cs="Times New Roman"/>
                <w:sz w:val="24"/>
                <w:szCs w:val="24"/>
              </w:rPr>
              <w:t xml:space="preserve"> «ворота закрываются» — водящие опускают руки и ловят, запирают тех участников хоровода, которые оказались внутри «ворот». Тех, кого поймали, тоже становятся «воротами». Когда «ворота» разрастутся до 4-х человек, можно разделить их и сделать двое ворот, а можно оставить и просто гигантские «ворота». Игра, обычно, идет до двух последних не пойманных игроков Они становятся новыми воротами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Золотые ворота, проходите, господа:</w:t>
            </w:r>
          </w:p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Первый раз прощается,</w:t>
            </w:r>
          </w:p>
          <w:p w:rsidR="00D66C60" w:rsidRPr="00383455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Второй раз воспрещается,</w:t>
            </w:r>
          </w:p>
          <w:p w:rsidR="00051C12" w:rsidRPr="00D66C60" w:rsidRDefault="00D66C60" w:rsidP="00D66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5">
              <w:rPr>
                <w:rFonts w:ascii="Times New Roman" w:hAnsi="Times New Roman" w:cs="Times New Roman"/>
                <w:sz w:val="24"/>
                <w:szCs w:val="24"/>
              </w:rPr>
              <w:t>А на третий раз не пропустим вас!</w:t>
            </w:r>
          </w:p>
        </w:tc>
        <w:tc>
          <w:tcPr>
            <w:tcW w:w="1559" w:type="dxa"/>
          </w:tcPr>
          <w:p w:rsidR="00051C12" w:rsidRDefault="00051C12" w:rsidP="00D6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C12" w:rsidRPr="00051C12" w:rsidRDefault="00051C12" w:rsidP="0005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51C12" w:rsidRPr="00051C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E1" w:rsidRDefault="00723CE1" w:rsidP="00C44D94">
      <w:pPr>
        <w:spacing w:after="0" w:line="240" w:lineRule="auto"/>
      </w:pPr>
      <w:r>
        <w:separator/>
      </w:r>
    </w:p>
  </w:endnote>
  <w:endnote w:type="continuationSeparator" w:id="0">
    <w:p w:rsidR="00723CE1" w:rsidRDefault="00723CE1" w:rsidP="00C4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264781"/>
      <w:docPartObj>
        <w:docPartGallery w:val="Page Numbers (Bottom of Page)"/>
        <w:docPartUnique/>
      </w:docPartObj>
    </w:sdtPr>
    <w:sdtEndPr/>
    <w:sdtContent>
      <w:p w:rsidR="00126D9D" w:rsidRDefault="00126D9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38D">
          <w:rPr>
            <w:noProof/>
          </w:rPr>
          <w:t>2</w:t>
        </w:r>
        <w:r>
          <w:fldChar w:fldCharType="end"/>
        </w:r>
      </w:p>
    </w:sdtContent>
  </w:sdt>
  <w:p w:rsidR="00126D9D" w:rsidRDefault="00126D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E1" w:rsidRDefault="00723CE1" w:rsidP="00C44D94">
      <w:pPr>
        <w:spacing w:after="0" w:line="240" w:lineRule="auto"/>
      </w:pPr>
      <w:r>
        <w:separator/>
      </w:r>
    </w:p>
  </w:footnote>
  <w:footnote w:type="continuationSeparator" w:id="0">
    <w:p w:rsidR="00723CE1" w:rsidRDefault="00723CE1" w:rsidP="00C4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2716"/>
    <w:multiLevelType w:val="hybridMultilevel"/>
    <w:tmpl w:val="D22C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2EC1"/>
    <w:multiLevelType w:val="hybridMultilevel"/>
    <w:tmpl w:val="57B07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AE"/>
    <w:rsid w:val="00051C12"/>
    <w:rsid w:val="00126D9D"/>
    <w:rsid w:val="00153BE9"/>
    <w:rsid w:val="00160CAE"/>
    <w:rsid w:val="001C77E6"/>
    <w:rsid w:val="00393810"/>
    <w:rsid w:val="0055003A"/>
    <w:rsid w:val="005961CF"/>
    <w:rsid w:val="005D72F4"/>
    <w:rsid w:val="005F438D"/>
    <w:rsid w:val="00691EB0"/>
    <w:rsid w:val="00723CE1"/>
    <w:rsid w:val="009A0B24"/>
    <w:rsid w:val="00A80B39"/>
    <w:rsid w:val="00B21FFF"/>
    <w:rsid w:val="00B56C57"/>
    <w:rsid w:val="00C44D94"/>
    <w:rsid w:val="00D66C60"/>
    <w:rsid w:val="00D93B4D"/>
    <w:rsid w:val="00DC6C02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C12"/>
    <w:pPr>
      <w:spacing w:after="0" w:line="240" w:lineRule="auto"/>
    </w:pPr>
  </w:style>
  <w:style w:type="table" w:styleId="a4">
    <w:name w:val="Table Grid"/>
    <w:basedOn w:val="a1"/>
    <w:uiPriority w:val="59"/>
    <w:rsid w:val="0005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6C57"/>
  </w:style>
  <w:style w:type="character" w:styleId="a5">
    <w:name w:val="Hyperlink"/>
    <w:basedOn w:val="a0"/>
    <w:uiPriority w:val="99"/>
    <w:semiHidden/>
    <w:unhideWhenUsed/>
    <w:rsid w:val="00B56C57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44D9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44D9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44D9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D9D"/>
  </w:style>
  <w:style w:type="paragraph" w:styleId="ab">
    <w:name w:val="footer"/>
    <w:basedOn w:val="a"/>
    <w:link w:val="ac"/>
    <w:uiPriority w:val="99"/>
    <w:unhideWhenUsed/>
    <w:rsid w:val="0012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C12"/>
    <w:pPr>
      <w:spacing w:after="0" w:line="240" w:lineRule="auto"/>
    </w:pPr>
  </w:style>
  <w:style w:type="table" w:styleId="a4">
    <w:name w:val="Table Grid"/>
    <w:basedOn w:val="a1"/>
    <w:uiPriority w:val="59"/>
    <w:rsid w:val="0005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6C57"/>
  </w:style>
  <w:style w:type="character" w:styleId="a5">
    <w:name w:val="Hyperlink"/>
    <w:basedOn w:val="a0"/>
    <w:uiPriority w:val="99"/>
    <w:semiHidden/>
    <w:unhideWhenUsed/>
    <w:rsid w:val="00B56C57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44D9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44D9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44D9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D9D"/>
  </w:style>
  <w:style w:type="paragraph" w:styleId="ab">
    <w:name w:val="footer"/>
    <w:basedOn w:val="a"/>
    <w:link w:val="ac"/>
    <w:uiPriority w:val="99"/>
    <w:unhideWhenUsed/>
    <w:rsid w:val="0012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761E-68AA-4C8E-99CF-09D0E839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2017-01-16T18:42:00Z</dcterms:created>
  <dcterms:modified xsi:type="dcterms:W3CDTF">2017-10-25T17:27:00Z</dcterms:modified>
</cp:coreProperties>
</file>