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7B" w:rsidRPr="00235F7B" w:rsidRDefault="00235F7B" w:rsidP="00235F7B">
      <w:pPr>
        <w:pStyle w:val="a3"/>
        <w:jc w:val="center"/>
        <w:rPr>
          <w:color w:val="555555"/>
          <w:sz w:val="28"/>
          <w:szCs w:val="28"/>
        </w:rPr>
      </w:pPr>
      <w:r w:rsidRPr="00235F7B">
        <w:rPr>
          <w:color w:val="000000" w:themeColor="text1"/>
          <w:sz w:val="28"/>
          <w:szCs w:val="28"/>
        </w:rPr>
        <w:t>Муниципальное  бюджетное дошкольное  образовательное учреждение «Детский сад № 83 «Ручеек» города Чебоксары Чувашской Республики</w:t>
      </w:r>
    </w:p>
    <w:p w:rsidR="00235F7B" w:rsidRDefault="00235F7B" w:rsidP="00235F7B">
      <w:pPr>
        <w:jc w:val="center"/>
        <w:rPr>
          <w:rFonts w:ascii="Times New Roman" w:hAnsi="Times New Roman" w:cs="Times New Roman"/>
          <w:sz w:val="56"/>
          <w:szCs w:val="56"/>
        </w:rPr>
      </w:pPr>
    </w:p>
    <w:p w:rsidR="00235F7B" w:rsidRDefault="00235F7B" w:rsidP="00235F7B">
      <w:pPr>
        <w:jc w:val="center"/>
        <w:rPr>
          <w:rFonts w:ascii="Times New Roman" w:hAnsi="Times New Roman" w:cs="Times New Roman"/>
          <w:sz w:val="56"/>
          <w:szCs w:val="56"/>
        </w:rPr>
      </w:pPr>
    </w:p>
    <w:p w:rsidR="00235F7B" w:rsidRDefault="00235F7B" w:rsidP="00235F7B">
      <w:pPr>
        <w:jc w:val="center"/>
        <w:rPr>
          <w:rFonts w:ascii="Times New Roman" w:hAnsi="Times New Roman" w:cs="Times New Roman"/>
          <w:sz w:val="56"/>
          <w:szCs w:val="56"/>
        </w:rPr>
      </w:pPr>
    </w:p>
    <w:p w:rsidR="00235F7B" w:rsidRDefault="00235F7B" w:rsidP="00235F7B">
      <w:pPr>
        <w:jc w:val="center"/>
        <w:rPr>
          <w:rFonts w:ascii="Times New Roman" w:hAnsi="Times New Roman" w:cs="Times New Roman"/>
          <w:sz w:val="56"/>
          <w:szCs w:val="56"/>
        </w:rPr>
      </w:pPr>
    </w:p>
    <w:p w:rsidR="00786F53" w:rsidRPr="00786F53" w:rsidRDefault="00235F7B" w:rsidP="00235F7B">
      <w:pPr>
        <w:jc w:val="center"/>
        <w:rPr>
          <w:rFonts w:ascii="Times New Roman" w:hAnsi="Times New Roman" w:cs="Times New Roman"/>
          <w:b/>
          <w:sz w:val="56"/>
          <w:szCs w:val="56"/>
        </w:rPr>
      </w:pPr>
      <w:r w:rsidRPr="00786F53">
        <w:rPr>
          <w:rFonts w:ascii="Times New Roman" w:hAnsi="Times New Roman" w:cs="Times New Roman"/>
          <w:b/>
          <w:sz w:val="72"/>
          <w:szCs w:val="72"/>
        </w:rPr>
        <w:t>Картотека</w:t>
      </w:r>
    </w:p>
    <w:p w:rsidR="00786F53" w:rsidRDefault="00235F7B" w:rsidP="00235F7B">
      <w:pPr>
        <w:jc w:val="center"/>
        <w:rPr>
          <w:rFonts w:ascii="Times New Roman" w:hAnsi="Times New Roman" w:cs="Times New Roman"/>
          <w:sz w:val="56"/>
          <w:szCs w:val="56"/>
        </w:rPr>
      </w:pPr>
      <w:r w:rsidRPr="00235F7B">
        <w:rPr>
          <w:rFonts w:ascii="Times New Roman" w:hAnsi="Times New Roman" w:cs="Times New Roman"/>
          <w:sz w:val="56"/>
          <w:szCs w:val="56"/>
        </w:rPr>
        <w:t xml:space="preserve"> </w:t>
      </w:r>
      <w:r w:rsidRPr="00786F53">
        <w:rPr>
          <w:rFonts w:ascii="Times New Roman" w:hAnsi="Times New Roman" w:cs="Times New Roman"/>
          <w:b/>
          <w:sz w:val="56"/>
          <w:szCs w:val="56"/>
        </w:rPr>
        <w:t>дидактических игр по</w:t>
      </w:r>
      <w:r w:rsidRPr="00235F7B">
        <w:rPr>
          <w:rFonts w:ascii="Times New Roman" w:hAnsi="Times New Roman" w:cs="Times New Roman"/>
          <w:sz w:val="56"/>
          <w:szCs w:val="56"/>
        </w:rPr>
        <w:t xml:space="preserve"> </w:t>
      </w:r>
      <w:r w:rsidR="00786F53" w:rsidRPr="00786F53">
        <w:rPr>
          <w:rFonts w:ascii="Times New Roman" w:hAnsi="Times New Roman" w:cs="Times New Roman"/>
          <w:b/>
          <w:sz w:val="56"/>
          <w:szCs w:val="56"/>
        </w:rPr>
        <w:t>ПДД</w:t>
      </w:r>
      <w:r w:rsidR="00786F53">
        <w:rPr>
          <w:rFonts w:ascii="Times New Roman" w:hAnsi="Times New Roman" w:cs="Times New Roman"/>
          <w:sz w:val="56"/>
          <w:szCs w:val="56"/>
        </w:rPr>
        <w:t xml:space="preserve"> </w:t>
      </w:r>
    </w:p>
    <w:p w:rsidR="00235F7B" w:rsidRPr="00235F7B" w:rsidRDefault="00235F7B" w:rsidP="00235F7B">
      <w:pPr>
        <w:jc w:val="center"/>
        <w:rPr>
          <w:rFonts w:ascii="Times New Roman" w:hAnsi="Times New Roman" w:cs="Times New Roman"/>
          <w:sz w:val="56"/>
          <w:szCs w:val="56"/>
        </w:rPr>
      </w:pPr>
      <w:r w:rsidRPr="00235F7B">
        <w:rPr>
          <w:rFonts w:ascii="Times New Roman" w:hAnsi="Times New Roman" w:cs="Times New Roman"/>
          <w:sz w:val="56"/>
          <w:szCs w:val="56"/>
        </w:rPr>
        <w:t>для детей старшего дошкольного возраста</w:t>
      </w:r>
    </w:p>
    <w:p w:rsidR="00235F7B" w:rsidRDefault="00235F7B" w:rsidP="00235F7B">
      <w:pPr>
        <w:tabs>
          <w:tab w:val="left" w:pos="5249"/>
        </w:tabs>
        <w:jc w:val="right"/>
        <w:rPr>
          <w:rFonts w:asciiTheme="majorHAnsi" w:hAnsiTheme="majorHAnsi"/>
          <w:b/>
          <w:bCs/>
          <w:sz w:val="32"/>
          <w:szCs w:val="32"/>
        </w:rPr>
      </w:pPr>
    </w:p>
    <w:p w:rsidR="00235F7B" w:rsidRDefault="00235F7B" w:rsidP="00235F7B">
      <w:pPr>
        <w:tabs>
          <w:tab w:val="left" w:pos="5249"/>
        </w:tabs>
        <w:jc w:val="right"/>
        <w:rPr>
          <w:rFonts w:asciiTheme="majorHAnsi" w:hAnsiTheme="majorHAnsi"/>
          <w:b/>
          <w:bCs/>
          <w:sz w:val="32"/>
          <w:szCs w:val="32"/>
        </w:rPr>
      </w:pPr>
    </w:p>
    <w:p w:rsidR="00235F7B" w:rsidRDefault="00235F7B" w:rsidP="00235F7B">
      <w:pPr>
        <w:tabs>
          <w:tab w:val="left" w:pos="5249"/>
        </w:tabs>
        <w:jc w:val="right"/>
        <w:rPr>
          <w:rFonts w:asciiTheme="majorHAnsi" w:hAnsiTheme="majorHAnsi"/>
          <w:b/>
          <w:bCs/>
          <w:sz w:val="32"/>
          <w:szCs w:val="32"/>
        </w:rPr>
      </w:pPr>
    </w:p>
    <w:p w:rsidR="00235F7B" w:rsidRDefault="00235F7B" w:rsidP="00235F7B">
      <w:pPr>
        <w:tabs>
          <w:tab w:val="left" w:pos="5249"/>
        </w:tabs>
        <w:jc w:val="right"/>
        <w:rPr>
          <w:rFonts w:asciiTheme="majorHAnsi" w:hAnsiTheme="majorHAnsi"/>
          <w:b/>
          <w:bCs/>
          <w:sz w:val="32"/>
          <w:szCs w:val="32"/>
        </w:rPr>
      </w:pPr>
    </w:p>
    <w:p w:rsidR="00235F7B" w:rsidRPr="00BE78FF" w:rsidRDefault="00235F7B" w:rsidP="00235F7B">
      <w:pPr>
        <w:tabs>
          <w:tab w:val="left" w:pos="5249"/>
        </w:tabs>
        <w:jc w:val="right"/>
        <w:rPr>
          <w:rFonts w:asciiTheme="majorHAnsi" w:hAnsiTheme="majorHAnsi"/>
          <w:b/>
          <w:bCs/>
          <w:sz w:val="32"/>
          <w:szCs w:val="32"/>
        </w:rPr>
      </w:pPr>
      <w:r w:rsidRPr="00BE78FF">
        <w:rPr>
          <w:rFonts w:asciiTheme="majorHAnsi" w:hAnsiTheme="majorHAnsi"/>
          <w:b/>
          <w:bCs/>
          <w:sz w:val="32"/>
          <w:szCs w:val="32"/>
        </w:rPr>
        <w:t xml:space="preserve">Подготовила и провела </w:t>
      </w:r>
    </w:p>
    <w:p w:rsidR="00235F7B" w:rsidRPr="00BE78FF" w:rsidRDefault="00235F7B" w:rsidP="00235F7B">
      <w:pPr>
        <w:tabs>
          <w:tab w:val="left" w:pos="5249"/>
        </w:tabs>
        <w:jc w:val="right"/>
        <w:rPr>
          <w:rFonts w:asciiTheme="majorHAnsi" w:hAnsiTheme="majorHAnsi"/>
          <w:b/>
          <w:bCs/>
          <w:sz w:val="32"/>
          <w:szCs w:val="32"/>
        </w:rPr>
      </w:pPr>
      <w:r w:rsidRPr="00BE78FF">
        <w:rPr>
          <w:rFonts w:asciiTheme="majorHAnsi" w:hAnsiTheme="majorHAnsi"/>
          <w:b/>
          <w:bCs/>
          <w:sz w:val="32"/>
          <w:szCs w:val="32"/>
        </w:rPr>
        <w:t>воспитатель:</w:t>
      </w:r>
    </w:p>
    <w:p w:rsidR="00235F7B" w:rsidRPr="00BE78FF" w:rsidRDefault="00235F7B" w:rsidP="00235F7B">
      <w:pPr>
        <w:tabs>
          <w:tab w:val="left" w:pos="5249"/>
        </w:tabs>
        <w:jc w:val="right"/>
        <w:rPr>
          <w:rFonts w:asciiTheme="majorHAnsi" w:hAnsiTheme="majorHAnsi"/>
          <w:b/>
          <w:bCs/>
          <w:sz w:val="32"/>
          <w:szCs w:val="32"/>
        </w:rPr>
      </w:pPr>
      <w:r w:rsidRPr="00BE78FF">
        <w:rPr>
          <w:rFonts w:asciiTheme="majorHAnsi" w:hAnsiTheme="majorHAnsi"/>
          <w:b/>
          <w:bCs/>
          <w:sz w:val="32"/>
          <w:szCs w:val="32"/>
        </w:rPr>
        <w:t xml:space="preserve"> Константинова Е.Г.</w:t>
      </w:r>
    </w:p>
    <w:p w:rsidR="00235F7B" w:rsidRDefault="00235F7B" w:rsidP="00235F7B">
      <w:pPr>
        <w:jc w:val="center"/>
        <w:rPr>
          <w:b/>
          <w:sz w:val="52"/>
          <w:szCs w:val="52"/>
        </w:rPr>
      </w:pPr>
    </w:p>
    <w:p w:rsidR="00235F7B" w:rsidRPr="00235F7B" w:rsidRDefault="00235F7B" w:rsidP="00235F7B">
      <w:pPr>
        <w:tabs>
          <w:tab w:val="left" w:pos="5249"/>
        </w:tabs>
        <w:jc w:val="center"/>
        <w:rPr>
          <w:rFonts w:asciiTheme="majorHAnsi" w:hAnsiTheme="majorHAnsi"/>
          <w:b/>
          <w:bCs/>
          <w:sz w:val="32"/>
          <w:szCs w:val="32"/>
        </w:rPr>
      </w:pPr>
      <w:r w:rsidRPr="00BE78FF">
        <w:rPr>
          <w:rFonts w:asciiTheme="majorHAnsi" w:hAnsiTheme="majorHAnsi"/>
          <w:b/>
          <w:sz w:val="32"/>
          <w:szCs w:val="32"/>
        </w:rPr>
        <w:t xml:space="preserve">Ч Е Б О К С А </w:t>
      </w:r>
      <w:proofErr w:type="gramStart"/>
      <w:r w:rsidRPr="00BE78FF">
        <w:rPr>
          <w:rFonts w:asciiTheme="majorHAnsi" w:hAnsiTheme="majorHAnsi"/>
          <w:b/>
          <w:sz w:val="32"/>
          <w:szCs w:val="32"/>
        </w:rPr>
        <w:t>Р</w:t>
      </w:r>
      <w:proofErr w:type="gramEnd"/>
      <w:r w:rsidRPr="00BE78FF">
        <w:rPr>
          <w:rFonts w:asciiTheme="majorHAnsi" w:hAnsiTheme="majorHAnsi"/>
          <w:b/>
          <w:sz w:val="32"/>
          <w:szCs w:val="32"/>
        </w:rPr>
        <w:t xml:space="preserve"> Ы   20</w:t>
      </w:r>
      <w:r w:rsidRPr="00235F7B">
        <w:rPr>
          <w:rFonts w:asciiTheme="majorHAnsi" w:hAnsiTheme="majorHAnsi"/>
          <w:b/>
          <w:sz w:val="32"/>
          <w:szCs w:val="32"/>
        </w:rPr>
        <w:t>2</w:t>
      </w:r>
      <w:r w:rsidR="00786F53">
        <w:rPr>
          <w:rFonts w:asciiTheme="majorHAnsi" w:hAnsiTheme="majorHAnsi"/>
          <w:b/>
          <w:sz w:val="32"/>
          <w:szCs w:val="32"/>
        </w:rPr>
        <w:t>1</w:t>
      </w:r>
    </w:p>
    <w:p w:rsidR="00235F7B" w:rsidRDefault="00235F7B">
      <w:pPr>
        <w:rPr>
          <w:rFonts w:ascii="Times New Roman" w:hAnsi="Times New Roman" w:cs="Times New Roman"/>
          <w:sz w:val="24"/>
          <w:szCs w:val="24"/>
        </w:rPr>
      </w:pPr>
    </w:p>
    <w:p w:rsidR="00235F7B" w:rsidRDefault="00235F7B">
      <w:pPr>
        <w:rPr>
          <w:rFonts w:ascii="Times New Roman" w:hAnsi="Times New Roman" w:cs="Times New Roman"/>
          <w:sz w:val="24"/>
          <w:szCs w:val="24"/>
        </w:rPr>
      </w:pPr>
    </w:p>
    <w:p w:rsidR="00235F7B" w:rsidRPr="00235F7B" w:rsidRDefault="00235F7B">
      <w:pPr>
        <w:rPr>
          <w:rFonts w:ascii="Times New Roman" w:hAnsi="Times New Roman" w:cs="Times New Roman"/>
          <w:b/>
          <w:sz w:val="24"/>
          <w:szCs w:val="24"/>
        </w:rPr>
      </w:pPr>
      <w:r w:rsidRPr="00235F7B">
        <w:rPr>
          <w:rFonts w:ascii="Times New Roman" w:hAnsi="Times New Roman" w:cs="Times New Roman"/>
          <w:b/>
          <w:sz w:val="24"/>
          <w:szCs w:val="24"/>
        </w:rPr>
        <w:t>КАРТОЧКА № 1</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«Угадай, какой знак?» 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 Материал: Кубики с наклеенными на них дорожными знаками: предупреждающими, запрещающими, указательными и знаками сервиса. Ход игры: 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 2-й вариант. Ведущий показывает знак. Дети находят этот знак на своих кубиках, показывают его и рассказывают, что он обозначает. 3-й вариант.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 </w:t>
      </w:r>
    </w:p>
    <w:p w:rsidR="00235F7B" w:rsidRPr="00235F7B" w:rsidRDefault="00235F7B">
      <w:pPr>
        <w:rPr>
          <w:rFonts w:ascii="Times New Roman" w:hAnsi="Times New Roman" w:cs="Times New Roman"/>
          <w:b/>
          <w:sz w:val="24"/>
          <w:szCs w:val="24"/>
        </w:rPr>
      </w:pPr>
      <w:r w:rsidRPr="00235F7B">
        <w:rPr>
          <w:rFonts w:ascii="Times New Roman" w:hAnsi="Times New Roman" w:cs="Times New Roman"/>
          <w:b/>
          <w:sz w:val="24"/>
          <w:szCs w:val="24"/>
        </w:rPr>
        <w:t xml:space="preserve">КАРТОЧКА № 2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«Светофор» Цель: Ознакомить детей с правилами перехода (переезда) перекрестка, регулируемого светофором. Материал: Красные, желтые, и зеленые круги, машины, фигурки детей. Ход игры: 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235F7B">
        <w:rPr>
          <w:rFonts w:ascii="Times New Roman" w:hAnsi="Times New Roman" w:cs="Times New Roman"/>
          <w:sz w:val="24"/>
          <w:szCs w:val="24"/>
        </w:rPr>
        <w:t xml:space="preserve">( </w:t>
      </w:r>
      <w:proofErr w:type="gramEnd"/>
      <w:r w:rsidRPr="00235F7B">
        <w:rPr>
          <w:rFonts w:ascii="Times New Roman" w:hAnsi="Times New Roman" w:cs="Times New Roman"/>
          <w:sz w:val="24"/>
          <w:szCs w:val="24"/>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235F7B">
        <w:rPr>
          <w:rFonts w:ascii="Times New Roman" w:hAnsi="Times New Roman" w:cs="Times New Roman"/>
          <w:sz w:val="24"/>
          <w:szCs w:val="24"/>
        </w:rPr>
        <w:t>,с</w:t>
      </w:r>
      <w:proofErr w:type="gramEnd"/>
      <w:r w:rsidRPr="00235F7B">
        <w:rPr>
          <w:rFonts w:ascii="Times New Roman" w:hAnsi="Times New Roman" w:cs="Times New Roman"/>
          <w:sz w:val="24"/>
          <w:szCs w:val="24"/>
        </w:rPr>
        <w:t>читается победителем.</w:t>
      </w:r>
    </w:p>
    <w:p w:rsidR="00235F7B" w:rsidRPr="00235F7B" w:rsidRDefault="00235F7B">
      <w:pPr>
        <w:rPr>
          <w:rFonts w:ascii="Times New Roman" w:hAnsi="Times New Roman" w:cs="Times New Roman"/>
          <w:b/>
          <w:sz w:val="24"/>
          <w:szCs w:val="24"/>
        </w:rPr>
      </w:pPr>
      <w:r w:rsidRPr="00235F7B">
        <w:rPr>
          <w:rFonts w:ascii="Times New Roman" w:hAnsi="Times New Roman" w:cs="Times New Roman"/>
          <w:sz w:val="24"/>
          <w:szCs w:val="24"/>
        </w:rPr>
        <w:t xml:space="preserve"> </w:t>
      </w:r>
      <w:r w:rsidRPr="00235F7B">
        <w:rPr>
          <w:rFonts w:ascii="Times New Roman" w:hAnsi="Times New Roman" w:cs="Times New Roman"/>
          <w:b/>
          <w:sz w:val="24"/>
          <w:szCs w:val="24"/>
        </w:rPr>
        <w:t xml:space="preserve">КАРТОЧКА № 3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«Путешествие на машинах» Цель: Закрепить с детьми знания дорожных знаков и правил поведения на улицах. Материал: Игровое поле, фишки. Ход игры: На игровом поле дети начинают играть. Проходя мимо дорожных знаков, останавливаются, рассказывая о каждом из них. Выигрывает тот, кто первый дойдет до моря. </w:t>
      </w:r>
    </w:p>
    <w:p w:rsidR="00235F7B" w:rsidRPr="00235F7B" w:rsidRDefault="00235F7B">
      <w:pPr>
        <w:rPr>
          <w:rFonts w:ascii="Times New Roman" w:hAnsi="Times New Roman" w:cs="Times New Roman"/>
          <w:b/>
          <w:sz w:val="24"/>
          <w:szCs w:val="24"/>
        </w:rPr>
      </w:pPr>
      <w:r w:rsidRPr="00235F7B">
        <w:rPr>
          <w:rFonts w:ascii="Times New Roman" w:hAnsi="Times New Roman" w:cs="Times New Roman"/>
          <w:b/>
          <w:sz w:val="24"/>
          <w:szCs w:val="24"/>
        </w:rPr>
        <w:t>КАРТОЧКА № 4</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«Найди нужный знак» Цель: Продолжать закреплять знания дорожных знаков, средства регулирования дорожного движения. Материал: 20 картонных карточек (</w:t>
      </w:r>
      <w:proofErr w:type="spellStart"/>
      <w:r w:rsidRPr="00235F7B">
        <w:rPr>
          <w:rFonts w:ascii="Times New Roman" w:hAnsi="Times New Roman" w:cs="Times New Roman"/>
          <w:sz w:val="24"/>
          <w:szCs w:val="24"/>
        </w:rPr>
        <w:t>пазлы</w:t>
      </w:r>
      <w:proofErr w:type="spellEnd"/>
      <w:r w:rsidRPr="00235F7B">
        <w:rPr>
          <w:rFonts w:ascii="Times New Roman" w:hAnsi="Times New Roman" w:cs="Times New Roman"/>
          <w:sz w:val="24"/>
          <w:szCs w:val="24"/>
        </w:rPr>
        <w:t xml:space="preserve">). На одних половинках карточек изображены дорожные знаки, на других – соответствующие им дорожные ситуации. Ход игры: 1-й вариант.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w:t>
      </w:r>
      <w:r w:rsidRPr="00235F7B">
        <w:rPr>
          <w:rFonts w:ascii="Times New Roman" w:hAnsi="Times New Roman" w:cs="Times New Roman"/>
          <w:sz w:val="24"/>
          <w:szCs w:val="24"/>
        </w:rPr>
        <w:lastRenderedPageBreak/>
        <w:t xml:space="preserve">имеющихся у них элементов подходящую половинку карточки. 2-й вариант.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235F7B">
        <w:rPr>
          <w:rFonts w:ascii="Times New Roman" w:hAnsi="Times New Roman" w:cs="Times New Roman"/>
          <w:sz w:val="24"/>
          <w:szCs w:val="24"/>
        </w:rPr>
        <w:t>под</w:t>
      </w:r>
      <w:proofErr w:type="gramEnd"/>
      <w:r w:rsidRPr="00235F7B">
        <w:rPr>
          <w:rFonts w:ascii="Times New Roman" w:hAnsi="Times New Roman" w:cs="Times New Roman"/>
          <w:sz w:val="24"/>
          <w:szCs w:val="24"/>
        </w:rPr>
        <w:t xml:space="preserve"> свои. Выигрывает тот, кто первым найдет подходящие половинки для всех своих карточек. </w:t>
      </w:r>
    </w:p>
    <w:p w:rsidR="00D31E4F" w:rsidRDefault="00D31E4F">
      <w:pPr>
        <w:rPr>
          <w:rFonts w:ascii="Times New Roman" w:hAnsi="Times New Roman" w:cs="Times New Roman"/>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5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«Кто отличник-пешеход?» Цели: Закрепить знания детей о правилах дорожного движения (сигналы светофора, пешеходный переход); воспитывать усидчивость, внимание. Материалы: 2 фишки и кубик с цифрами 1,2,3,4,5,6. Игровое поле. Ход игры: 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235F7B" w:rsidRPr="00D31E4F" w:rsidRDefault="00235F7B">
      <w:pPr>
        <w:rPr>
          <w:rFonts w:ascii="Times New Roman" w:hAnsi="Times New Roman" w:cs="Times New Roman"/>
          <w:b/>
          <w:sz w:val="24"/>
          <w:szCs w:val="24"/>
        </w:rPr>
      </w:pPr>
      <w:r w:rsidRPr="00235F7B">
        <w:rPr>
          <w:rFonts w:ascii="Times New Roman" w:hAnsi="Times New Roman" w:cs="Times New Roman"/>
          <w:sz w:val="24"/>
          <w:szCs w:val="24"/>
        </w:rPr>
        <w:t xml:space="preserve"> </w:t>
      </w:r>
      <w:r w:rsidRPr="00D31E4F">
        <w:rPr>
          <w:rFonts w:ascii="Times New Roman" w:hAnsi="Times New Roman" w:cs="Times New Roman"/>
          <w:b/>
          <w:sz w:val="24"/>
          <w:szCs w:val="24"/>
        </w:rPr>
        <w:t xml:space="preserve">КАРТОЧКА № 6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«По дороге» Цели: Закрепить знания о различных видах транспорта; тренировать внимание, память. Материал: Картинки грузового, легкового транспорта, фишки. Ход игры: 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235F7B">
        <w:rPr>
          <w:rFonts w:ascii="Times New Roman" w:hAnsi="Times New Roman" w:cs="Times New Roman"/>
          <w:sz w:val="24"/>
          <w:szCs w:val="24"/>
        </w:rPr>
        <w:t>их</w:t>
      </w:r>
      <w:proofErr w:type="gramEnd"/>
      <w:r w:rsidRPr="00235F7B">
        <w:rPr>
          <w:rFonts w:ascii="Times New Roman" w:hAnsi="Times New Roman" w:cs="Times New Roman"/>
          <w:sz w:val="24"/>
          <w:szCs w:val="24"/>
        </w:rPr>
        <w:t xml:space="preserve"> получая за это фишки. Кто больше соберет, тот и выиграл. </w:t>
      </w: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КАРТОЧКА № 7</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«Водители» Цели: Учить детей правилам дорожного движения; развивать мышление и пространственную ориентацию. Материал: Несколько игровых полей, машина, игрушки. Ход игры: 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КАРТОЧКА № 8</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«Учим дорожные знаки» Цель: Продолжать закреплять знания детей о дорожных знаках, светофоре. Материал: Карточки большие и маленькие со знаками. Ход игры: Между </w:t>
      </w:r>
      <w:proofErr w:type="gramStart"/>
      <w:r w:rsidRPr="00235F7B">
        <w:rPr>
          <w:rFonts w:ascii="Times New Roman" w:hAnsi="Times New Roman" w:cs="Times New Roman"/>
          <w:sz w:val="24"/>
          <w:szCs w:val="24"/>
        </w:rPr>
        <w:t>играющими</w:t>
      </w:r>
      <w:proofErr w:type="gramEnd"/>
      <w:r w:rsidRPr="00235F7B">
        <w:rPr>
          <w:rFonts w:ascii="Times New Roman" w:hAnsi="Times New Roman" w:cs="Times New Roman"/>
          <w:sz w:val="24"/>
          <w:szCs w:val="24"/>
        </w:rPr>
        <w:t xml:space="preserve"> делят большие карты поровну. Ведущий по очереди показывает карточки с дорожными знаками, </w:t>
      </w:r>
      <w:proofErr w:type="gramStart"/>
      <w:r w:rsidRPr="00235F7B">
        <w:rPr>
          <w:rFonts w:ascii="Times New Roman" w:hAnsi="Times New Roman" w:cs="Times New Roman"/>
          <w:sz w:val="24"/>
          <w:szCs w:val="24"/>
        </w:rPr>
        <w:t>тот</w:t>
      </w:r>
      <w:proofErr w:type="gramEnd"/>
      <w:r w:rsidRPr="00235F7B">
        <w:rPr>
          <w:rFonts w:ascii="Times New Roman" w:hAnsi="Times New Roman" w:cs="Times New Roman"/>
          <w:sz w:val="24"/>
          <w:szCs w:val="24"/>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 </w:t>
      </w:r>
    </w:p>
    <w:p w:rsidR="00D31E4F" w:rsidRDefault="00D31E4F">
      <w:pPr>
        <w:rPr>
          <w:rFonts w:ascii="Times New Roman" w:hAnsi="Times New Roman" w:cs="Times New Roman"/>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9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«Правила дорожного движения» 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 Ход игры: 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D31E4F"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w:t>
      </w: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КАРТОЧКА № 10</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«Автошкола №1» Цель: Закрепить у детей знание правил перехода улиц, важности дорожных знаков. Материал: Игровое поле, фишки, карточки со знаками. Ход игры: 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11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«Говорящие знаки» Цель: Закрепить знание дорожных знаков, их классификацию. Материал: 73 карточки с изображением дорожных знаков, 73 карточки с описанием значения каждого знака и положений регулировщика. Ход игры: 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235F7B">
        <w:rPr>
          <w:rFonts w:ascii="Times New Roman" w:hAnsi="Times New Roman" w:cs="Times New Roman"/>
          <w:sz w:val="24"/>
          <w:szCs w:val="24"/>
        </w:rPr>
        <w:t>Выигравший</w:t>
      </w:r>
      <w:proofErr w:type="gramEnd"/>
      <w:r w:rsidRPr="00235F7B">
        <w:rPr>
          <w:rFonts w:ascii="Times New Roman" w:hAnsi="Times New Roman" w:cs="Times New Roman"/>
          <w:sz w:val="24"/>
          <w:szCs w:val="24"/>
        </w:rPr>
        <w:t xml:space="preserve"> получает карточку с водительским удостоверением.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12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«Законы улиц и дорог» Цель: Прививать правила поведения на дорогах. Умение ориентироваться в пространстве. Материал: Игровое поле, большие карты – 8 штук, фигурки людей и знаков. Ход игры: Игра делиться на несколько вариантов: «Здравствуй, город!», «Как проехать, как пройти?», «Что за знак?», «Тише едешь – дальше будешь».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13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«Верно - неверно» Цель: Закрепить с детьми правила безопасного поведения на улицах и знаки дорожного движения. Материал: Игровое поле, знаки дорожного движения. Ход игры: 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D31E4F" w:rsidRDefault="00D31E4F">
      <w:pPr>
        <w:rPr>
          <w:rFonts w:ascii="Times New Roman" w:hAnsi="Times New Roman" w:cs="Times New Roman"/>
          <w:sz w:val="24"/>
          <w:szCs w:val="24"/>
        </w:rPr>
      </w:pPr>
    </w:p>
    <w:p w:rsidR="00235F7B" w:rsidRPr="00D31E4F" w:rsidRDefault="00235F7B">
      <w:pPr>
        <w:rPr>
          <w:rFonts w:ascii="Times New Roman" w:hAnsi="Times New Roman" w:cs="Times New Roman"/>
          <w:b/>
          <w:sz w:val="24"/>
          <w:szCs w:val="24"/>
        </w:rPr>
      </w:pPr>
      <w:r w:rsidRPr="00235F7B">
        <w:rPr>
          <w:rFonts w:ascii="Times New Roman" w:hAnsi="Times New Roman" w:cs="Times New Roman"/>
          <w:sz w:val="24"/>
          <w:szCs w:val="24"/>
        </w:rPr>
        <w:t xml:space="preserve"> </w:t>
      </w:r>
      <w:r w:rsidRPr="00D31E4F">
        <w:rPr>
          <w:rFonts w:ascii="Times New Roman" w:hAnsi="Times New Roman" w:cs="Times New Roman"/>
          <w:b/>
          <w:sz w:val="24"/>
          <w:szCs w:val="24"/>
        </w:rPr>
        <w:t xml:space="preserve">КАРТОЧКА № 14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«Мы - пассажиры» Цели: Уточнить знания детей о том, что все мы бываем пассажирами; закрепить правила посадки в транспорт и высадки из него. Материал: Картинки с дорожными ситуациями. Ход игры: Дети берут по одной картинке и рассказывают, что на них нарисовано, объясняя, как надо поступать в той или иной ситуации.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15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«Дорожная азбука» 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 Материал: Карточки с дорожными ситуациями, дорожные знаки. Ход игры: 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 </w:t>
      </w: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16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«Светофор и регулировщик» Цели: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 Материал: Регулировщик, палочка регулировщика, знаки светофора. Ход игры: 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 </w:t>
      </w:r>
    </w:p>
    <w:p w:rsidR="00D31E4F" w:rsidRDefault="00D31E4F">
      <w:pPr>
        <w:rPr>
          <w:rFonts w:ascii="Times New Roman" w:hAnsi="Times New Roman" w:cs="Times New Roman"/>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lastRenderedPageBreak/>
        <w:t xml:space="preserve">КАРТОЧКА № 17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«Дорожные знаки» 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 Материал: Дорожные знаки Ход игры: Зачитать детям стихотворение о каком-либо дорожном знаке, кто отгадает, получает этот знак. Побеждает ребенок, набравший знаков больше других. </w:t>
      </w: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18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«Знай и выполняй правила уличного движения» Цель: Закрепить с детьми правила уличного движения; повторить значения светофора. Материал: Иллюстрации улиц города. Ход игры: Детям загадывается загадка про светофор, проводиться обсуждение значения цветов светофора, разбор ситуаций на дороге и правильное поведение персонажей.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19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«Большая прогулка» Цель: Познакомить детей с дорожными знаками, необходимыми для автомобилиста. Материал: Игровое поле, фишки, дорожные знаки. Ход игры: 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20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«Правила поведения» 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 Материал: Разрезные картинки. Ход игры: 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КАРТОЧКА № 21</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«Пешеходы и транспорт» Цель: Закрепить с детьми правила дорожного движения, правила безопасного поведения на улицах. Материал: Кубик, игровое поле, фишки. Ход игры: На игровом поле изображена дорога, по которой с помощью фишек двигаются играющие, у них на пути препятствия в виде знаков. 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 </w:t>
      </w:r>
    </w:p>
    <w:p w:rsidR="00D31E4F" w:rsidRDefault="00D31E4F">
      <w:pPr>
        <w:rPr>
          <w:rFonts w:ascii="Times New Roman" w:hAnsi="Times New Roman" w:cs="Times New Roman"/>
          <w:b/>
          <w:sz w:val="24"/>
          <w:szCs w:val="24"/>
        </w:rPr>
      </w:pP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lastRenderedPageBreak/>
        <w:t xml:space="preserve">КАРТОЧКА № 22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«О чем сигналит регулировщик» 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 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 Ход игры: Ребенку необходимо подобрать к каждой карточке с положением регулировщика сигнал светофора по памяти.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23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«Соблюдай правила дорожного движения» 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 Материал: Игровое полотно, дорожные знаки, машинки, фигурки людей. Ход игры: Дети выбирают себе машинки и фигурки людей, ориентируясь по нарисованной ситуации, проводят своих персонажей по игровому полю.</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КАРТОЧКА № 24</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«Говорящие дорожные знаки» Цель: Научить детей ориентироваться по дорожным знакам, соблюдать правила дорожного движения, быть внимательными друг к другу. Материал: Каждое игровое поле – рисунок разветвленной системы дорог с дорожными знаками. Машины, игровые персонажи. Ход игры: Перед каждым ребенком поле, каждому задание: проехав по полю, соблюдая все правила, не пропустив ни одного знака, доехать до названного пункта. </w:t>
      </w: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КАРТОЧКА № 25</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«Разрезные знаки» Цели: Развивать умение различать дорожные знаки; закрепить название дорожных знаков; развивать у детей логическое мышление, глазомер. Материал: Разрезные знаки; образцы знаков. Ход игры: 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 </w:t>
      </w: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КАРТОЧКА № 26</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«Найди нужный знак» Цели: Закрепить у детей знание дорожной азбуки; учить узнавать знаки дорожного движения, необходимые для безопасности пешехода на дороге. Материал: Картонный лист, на котором в углу изображены машина, а </w:t>
      </w:r>
      <w:proofErr w:type="gramStart"/>
      <w:r w:rsidRPr="00235F7B">
        <w:rPr>
          <w:rFonts w:ascii="Times New Roman" w:hAnsi="Times New Roman" w:cs="Times New Roman"/>
          <w:sz w:val="24"/>
          <w:szCs w:val="24"/>
        </w:rPr>
        <w:t>в</w:t>
      </w:r>
      <w:proofErr w:type="gramEnd"/>
      <w:r w:rsidRPr="00235F7B">
        <w:rPr>
          <w:rFonts w:ascii="Times New Roman" w:hAnsi="Times New Roman" w:cs="Times New Roman"/>
          <w:sz w:val="24"/>
          <w:szCs w:val="24"/>
        </w:rPr>
        <w:t xml:space="preserve"> </w:t>
      </w:r>
      <w:proofErr w:type="gramStart"/>
      <w:r w:rsidRPr="00235F7B">
        <w:rPr>
          <w:rFonts w:ascii="Times New Roman" w:hAnsi="Times New Roman" w:cs="Times New Roman"/>
          <w:sz w:val="24"/>
          <w:szCs w:val="24"/>
        </w:rPr>
        <w:t>другом</w:t>
      </w:r>
      <w:proofErr w:type="gramEnd"/>
      <w:r w:rsidRPr="00235F7B">
        <w:rPr>
          <w:rFonts w:ascii="Times New Roman" w:hAnsi="Times New Roman" w:cs="Times New Roman"/>
          <w:sz w:val="24"/>
          <w:szCs w:val="24"/>
        </w:rPr>
        <w:t xml:space="preserve"> человек; дорожные знаки на липучках. Ход игры: Ребенку предлагается поле, на котором, в углах изображены машины, а </w:t>
      </w:r>
      <w:proofErr w:type="gramStart"/>
      <w:r w:rsidRPr="00235F7B">
        <w:rPr>
          <w:rFonts w:ascii="Times New Roman" w:hAnsi="Times New Roman" w:cs="Times New Roman"/>
          <w:sz w:val="24"/>
          <w:szCs w:val="24"/>
        </w:rPr>
        <w:t>в</w:t>
      </w:r>
      <w:proofErr w:type="gramEnd"/>
      <w:r w:rsidRPr="00235F7B">
        <w:rPr>
          <w:rFonts w:ascii="Times New Roman" w:hAnsi="Times New Roman" w:cs="Times New Roman"/>
          <w:sz w:val="24"/>
          <w:szCs w:val="24"/>
        </w:rPr>
        <w:t xml:space="preserve"> </w:t>
      </w:r>
      <w:proofErr w:type="gramStart"/>
      <w:r w:rsidRPr="00235F7B">
        <w:rPr>
          <w:rFonts w:ascii="Times New Roman" w:hAnsi="Times New Roman" w:cs="Times New Roman"/>
          <w:sz w:val="24"/>
          <w:szCs w:val="24"/>
        </w:rPr>
        <w:t>другом</w:t>
      </w:r>
      <w:proofErr w:type="gramEnd"/>
      <w:r w:rsidRPr="00235F7B">
        <w:rPr>
          <w:rFonts w:ascii="Times New Roman" w:hAnsi="Times New Roman" w:cs="Times New Roman"/>
          <w:sz w:val="24"/>
          <w:szCs w:val="24"/>
        </w:rPr>
        <w:t xml:space="preserve"> человек; ребенку необходимо из предложенных знаков выбрать нужные для водителя и для человека.</w:t>
      </w:r>
    </w:p>
    <w:p w:rsidR="00D31E4F"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 </w:t>
      </w: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lastRenderedPageBreak/>
        <w:t xml:space="preserve">КАРТОЧКА № 27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«Подбери знак» Цели: Учить детей сравнивать дорожные знаки по значению; развивать у детей наблюдательность. Материал: Карточки, на которых изображены образцы знаков, отличающихся по форме, цвету; дорожные знаки различного значения и вида. Ход игры: 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28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«Я грамотный пешеход» 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 Материал: Два набора карточек с ситуациями, дорожные знаки. Ход игры: 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 </w:t>
      </w:r>
    </w:p>
    <w:p w:rsidR="00D31E4F" w:rsidRDefault="00D31E4F">
      <w:pPr>
        <w:rPr>
          <w:rFonts w:ascii="Times New Roman" w:hAnsi="Times New Roman" w:cs="Times New Roman"/>
          <w:b/>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29 </w:t>
      </w:r>
    </w:p>
    <w:p w:rsidR="00235F7B"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 xml:space="preserve">«Дорожное лото» 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 Материал: Карточки с ситуациями на дороге, дорожные знаки. Ход игры: Каждому ребенку дается карточка, на которой изображена дорожная ситуация, детям предлагается найти нужный знак, соответствующий ситуации на дороге. </w:t>
      </w:r>
    </w:p>
    <w:p w:rsidR="00D31E4F" w:rsidRDefault="00D31E4F">
      <w:pPr>
        <w:rPr>
          <w:rFonts w:ascii="Times New Roman" w:hAnsi="Times New Roman" w:cs="Times New Roman"/>
          <w:sz w:val="24"/>
          <w:szCs w:val="24"/>
        </w:rPr>
      </w:pPr>
    </w:p>
    <w:p w:rsidR="00235F7B" w:rsidRPr="00D31E4F" w:rsidRDefault="00235F7B">
      <w:pPr>
        <w:rPr>
          <w:rFonts w:ascii="Times New Roman" w:hAnsi="Times New Roman" w:cs="Times New Roman"/>
          <w:b/>
          <w:sz w:val="24"/>
          <w:szCs w:val="24"/>
        </w:rPr>
      </w:pPr>
      <w:r w:rsidRPr="00D31E4F">
        <w:rPr>
          <w:rFonts w:ascii="Times New Roman" w:hAnsi="Times New Roman" w:cs="Times New Roman"/>
          <w:b/>
          <w:sz w:val="24"/>
          <w:szCs w:val="24"/>
        </w:rPr>
        <w:t xml:space="preserve">КАРТОЧКА № 30 </w:t>
      </w:r>
    </w:p>
    <w:p w:rsidR="00195070" w:rsidRPr="00235F7B" w:rsidRDefault="00235F7B">
      <w:pPr>
        <w:rPr>
          <w:rFonts w:ascii="Times New Roman" w:hAnsi="Times New Roman" w:cs="Times New Roman"/>
          <w:sz w:val="24"/>
          <w:szCs w:val="24"/>
        </w:rPr>
      </w:pPr>
      <w:r w:rsidRPr="00235F7B">
        <w:rPr>
          <w:rFonts w:ascii="Times New Roman" w:hAnsi="Times New Roman" w:cs="Times New Roman"/>
          <w:sz w:val="24"/>
          <w:szCs w:val="24"/>
        </w:rPr>
        <w:t>Настольно-печатная игра «Дорога к бабушке» Цели: Развивать внимание, память, наблюдательность у детей дошкольного возраста; способствовать повышению уровня дорожной грамотности. Материал: Поле, на котором изображен путь к бабушке с различными дорожными знаками; фишки; кубик. Ход игры: Двум – трем детям предлагают наперегонки добраться до домика бабушки, соблюдая при этом правила дорожного движения</w:t>
      </w:r>
    </w:p>
    <w:sectPr w:rsidR="00195070" w:rsidRPr="00235F7B" w:rsidSect="00195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35F7B"/>
    <w:rsid w:val="00195070"/>
    <w:rsid w:val="00235F7B"/>
    <w:rsid w:val="00730771"/>
    <w:rsid w:val="00786F53"/>
    <w:rsid w:val="00D3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2021-10-12T17:31:00Z</dcterms:created>
  <dcterms:modified xsi:type="dcterms:W3CDTF">2021-10-13T13:48:00Z</dcterms:modified>
</cp:coreProperties>
</file>