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46" w:rsidRPr="00134846" w:rsidRDefault="00134846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 w:rsidRPr="00134846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                                                                             </w:t>
      </w:r>
    </w:p>
    <w:p w:rsidR="00134846" w:rsidRDefault="00134846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                                              Котельникова И Н, учитель русского язык  СОШ 24</w:t>
      </w:r>
    </w:p>
    <w:p w:rsidR="00134846" w:rsidRDefault="00134846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134846" w:rsidRPr="00134846" w:rsidRDefault="0081666C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Совместная деятельность школы и семьи и по духовно-нравственному развитию и воспитанию учащихся. </w:t>
      </w:r>
    </w:p>
    <w:p w:rsidR="00134846" w:rsidRPr="00134846" w:rsidRDefault="00134846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134846" w:rsidRPr="00134846" w:rsidRDefault="0081666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Уклад семейной жизни представляет собой один из важнейших компонентов нравственно</w:t>
      </w:r>
      <w:r w:rsidR="00134846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го уклада жизни обучающихся. А п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едагогическая культура родителей – один из самых действенных факторов духовно-нравственного развития, воспитания школьников В силу этого повышение педагогической культуры родителей необходимо рассматривать как одно из важнейших направлений воспитания и социализации школьников. Основными задачами в работе с родителями являются: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2D"/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развитие у родителей способности оказывать поддержку;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2D"/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развитие конструктивных способов взаимодействия;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2D"/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поиск новых конструктивных способов разрешения конфликтных ситуаций;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2D"/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увеличение взаимной открытости;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2D"/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улучшение понимания родителями собственного ребенка, особенностей и закономерностей его развития. • Расширения спектра мероприятий совместного проведения времени родителей и детей! • Совместные проекты внутри расширенной семьи: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дети-родители-баб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/дедушки- иные родственники • Система работы школы по повышению педагогической культуры родителей (законных представителей) в обеспечении духовно-нравственного развития и воспитания обучающихся школьного возраста основывается на следующих принципах: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2D"/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совместная педагогическая деятельность семьи и школы, в том числе в определении основных направлений, ценностей и приоритетов деятельности образовательного учреждения по духовно-нравственному развитию и воспитанию обучающихся, в разработке содержания и реализации программ духовно-нравственного развития и воспитания обучающихся, оценке эффективности этих программ;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2D"/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педагогическое внимание, уважение и требовательность к родителям (законным представителям);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2D"/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поддержка и индивидуальное сопровождение становления и развития педагогической культуры каждого из родителей (законных представителей);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2D"/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содействие родителям (законным представителям) в решении индивидуальных проблем воспитания детей;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2D"/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опора на положительный опыт семейного воспитания. О формах взаимодействия семьи и школы ( традиционных и новых) по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нравстаенному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воспитанию детей размышляли, пытались реализовать , для чего их попытались систематизировать. Итак, Традиционные формы: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Урок-наблюдение за деятельностью педагога и детей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Уроки совместного изучения информационных технологий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День открытых уроков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Род/клуб педагогических знаний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2D"/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Родительские собрания и конференции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2D"/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Индивидуальные консультации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2D"/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родительский лекторий: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Практикум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Педагогическая дискуссия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Посещение семьи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Переписка с родителями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Просмотр и обсуждение фильмов, обсуждение книг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Конкурсы 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Родительские чтения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Родительские тренинги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2D"/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Информационные уголки для семьи и родителей (выставки, классные уголки для родителей, доска объявлений) и информация на сайте школы;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2D"/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Дни открытых дверей. Новые формы , возможно, только для нашей школы взаимодействия с родителями по формированию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lastRenderedPageBreak/>
        <w:t>дух-нрав.ценностей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: *КВН моей семьи *Вечер- встреч"Мир увлечений нашей семьи» *Древо истории нашей семьи •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Фестваль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примеров положительный опыт семейного воспитания. • Урок-соревнование детей и родителей *Ролевые игры детей и родителей: поменяй роль! Последняя форма оказалась интересной: Подросток и даже мл/подросток становится не объектом ,а субъектом -организатором совместной деятельности с членами своей семьи, системно выбирая 1 ( или более) направлений из нескольких: (формирование потребности в здоровом образе жизни и честном производительном труде; </w:t>
      </w:r>
      <w:r w:rsidRPr="0081666C">
        <w:rPr>
          <w:rFonts w:ascii="MS Gothic" w:eastAsia="MS Gothic" w:hAnsi="MS Gothic" w:cs="MS Gothic" w:hint="eastAsia"/>
          <w:color w:val="000000"/>
          <w:sz w:val="23"/>
          <w:szCs w:val="23"/>
          <w:shd w:val="clear" w:color="auto" w:fill="FFFFFF"/>
          <w:lang w:val="ru-RU"/>
        </w:rPr>
        <w:t> 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D8"/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воспитание патриотизма и гражданственности;</w:t>
      </w:r>
      <w:r w:rsidRPr="0081666C">
        <w:rPr>
          <w:rFonts w:ascii="MS Gothic" w:eastAsia="MS Gothic" w:hAnsi="MS Gothic" w:cs="MS Gothic" w:hint="eastAsia"/>
          <w:color w:val="000000"/>
          <w:sz w:val="23"/>
          <w:szCs w:val="23"/>
          <w:shd w:val="clear" w:color="auto" w:fill="FFFFFF"/>
          <w:lang w:val="ru-RU"/>
        </w:rPr>
        <w:t> 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D8"/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формирование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эстетичес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/ вкуса (отношение к литературе, музыке, изо,)</w:t>
      </w:r>
      <w:r w:rsidRPr="0081666C">
        <w:rPr>
          <w:rFonts w:ascii="MS Gothic" w:eastAsia="MS Gothic" w:hAnsi="MS Gothic" w:cs="MS Gothic" w:hint="eastAsia"/>
          <w:color w:val="000000"/>
          <w:sz w:val="23"/>
          <w:szCs w:val="23"/>
          <w:shd w:val="clear" w:color="auto" w:fill="FFFFFF"/>
          <w:lang w:val="ru-RU"/>
        </w:rPr>
        <w:t> 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sym w:font="Symbol" w:char="F0D8"/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обращение к духовно – нравственным традициям и ценностям своего народа) Но делает это подросток через призму пристального внимания к членам СВОЕЙ семьи , родственникам, знакомых-соседей, кому ОН сам может помочь! Пример, Мероприятия </w:t>
      </w:r>
      <w:r w:rsidR="00134846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,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Плана -проекта "Я = моя семья!" учащейся 8 класса на 1-2-3-4 четверть на 2017-19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гг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1)ЗОЖ+ труд: прогулка с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баб-дедушкой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на лыжах;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Научение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мл/брата-сестры кататься на коньках! Помощь прабабушке в Освоение со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ст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/род ИКТ: интернет, его возможности 0. Патриотизм- граждан: создание древа семьи; подготовка к шествию 9 мая- Бессмертие/полк( сбор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инф-ЦИи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о погибших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род-ах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) 0. Эстет/вкус: участие в конкурсе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начинающ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/авторов; помощь бабушке в создании ( редактировани</w:t>
      </w:r>
      <w:r w:rsidR="00134846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е- верстка) </w:t>
      </w:r>
      <w:proofErr w:type="spellStart"/>
      <w:r w:rsidR="00134846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сборн</w:t>
      </w:r>
      <w:proofErr w:type="spellEnd"/>
      <w:r w:rsidR="00134846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ее стихов и  пра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дедушки 0. Традиции семьи : сбор и запись , создание ролика в юбилею создания семьи баб и дед (50 лет совместной жизни): воспоминаний стар/родственников о праздновании в их детстве календ/праздников , историю жизни во время войны, революции, взаимоотношения с религией членов моей семьи, 0. Обсуждение с семьёй и создание презентации и видеоряда к самым ярким эпизодам книги Т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Шевкунова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"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Несвятые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святые", притчей Н Копыловой., стихов иеромонаха Романа. Так, через деятельное включение подростка в жизнь своей семьи, укрепление связи поколений, реальная помощь старшим-младшим, в т.ч.с использованием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совр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/технологий, принятие на себя лидерских функций в ряде совместных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мероприятий-это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эфф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/форма , на наш взгляд,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дух-нрав.воспитания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подростков сегодня. Литература: 0. Данилюк А.Я., Кондаков А.М.,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Тишков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В.А. Концепция духовно- нравственного развития и воспитания личности гражданина России». – М.: «Просвещение», 2010. </w:t>
      </w:r>
      <w:proofErr w:type="gramStart"/>
      <w:r w:rsidRPr="0081666C">
        <w:rPr>
          <w:rFonts w:ascii="MS Gothic" w:eastAsia="MS Gothic" w:hAnsi="MS Gothic" w:cs="MS Gothic" w:hint="eastAsia"/>
          <w:color w:val="000000"/>
          <w:sz w:val="23"/>
          <w:szCs w:val="23"/>
          <w:shd w:val="clear" w:color="auto" w:fill="FFFFFF"/>
          <w:lang w:val="ru-RU"/>
        </w:rPr>
        <w:t> 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0.</w:t>
      </w:r>
      <w:proofErr w:type="gram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Бородина А.В. Основы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православнои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̆ культуры. 6 раздел: Пособие для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учителеи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̆. - М.: ОПК, 2006. </w:t>
      </w:r>
      <w:proofErr w:type="gramStart"/>
      <w:r w:rsidRPr="0081666C">
        <w:rPr>
          <w:rFonts w:ascii="MS Gothic" w:eastAsia="MS Gothic" w:hAnsi="MS Gothic" w:cs="MS Gothic" w:hint="eastAsia"/>
          <w:color w:val="000000"/>
          <w:sz w:val="23"/>
          <w:szCs w:val="23"/>
          <w:shd w:val="clear" w:color="auto" w:fill="FFFFFF"/>
          <w:lang w:val="ru-RU"/>
        </w:rPr>
        <w:t> 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0.</w:t>
      </w:r>
      <w:proofErr w:type="gram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Бородина А.В. История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религиознои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̆ культуры. Программа учебного курса. - М.: Православная педагогика, 2004. </w:t>
      </w:r>
      <w:proofErr w:type="gramStart"/>
      <w:r w:rsidRPr="0081666C">
        <w:rPr>
          <w:rFonts w:ascii="MS Gothic" w:eastAsia="MS Gothic" w:hAnsi="MS Gothic" w:cs="MS Gothic" w:hint="eastAsia"/>
          <w:color w:val="000000"/>
          <w:sz w:val="23"/>
          <w:szCs w:val="23"/>
          <w:shd w:val="clear" w:color="auto" w:fill="FFFFFF"/>
          <w:lang w:val="ru-RU"/>
        </w:rPr>
        <w:t> 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0.</w:t>
      </w:r>
      <w:proofErr w:type="gram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Данилюк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А.Я.,Кондаков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А.М.,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Тишков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В.А. /Концепция духовно-нравственного развития и воспитания. </w:t>
      </w:r>
      <w:proofErr w:type="gramStart"/>
      <w:r w:rsidRPr="0081666C">
        <w:rPr>
          <w:rFonts w:ascii="MS Gothic" w:eastAsia="MS Gothic" w:hAnsi="MS Gothic" w:cs="MS Gothic" w:hint="eastAsia"/>
          <w:color w:val="000000"/>
          <w:sz w:val="23"/>
          <w:szCs w:val="23"/>
          <w:shd w:val="clear" w:color="auto" w:fill="FFFFFF"/>
          <w:lang w:val="ru-RU"/>
        </w:rPr>
        <w:t> 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0.</w:t>
      </w:r>
      <w:proofErr w:type="gram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Дорофеев В.,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Янушкявичене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О.Л. Программа курса "Основы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православнои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̆ культуры" для православных гимназий и воскресных школ. - М.: ПРО-ПРЕСС, 2006. </w:t>
      </w:r>
      <w:proofErr w:type="gramStart"/>
      <w:r w:rsidRPr="0081666C">
        <w:rPr>
          <w:rFonts w:ascii="MS Gothic" w:eastAsia="MS Gothic" w:hAnsi="MS Gothic" w:cs="MS Gothic" w:hint="eastAsia"/>
          <w:color w:val="000000"/>
          <w:sz w:val="23"/>
          <w:szCs w:val="23"/>
          <w:shd w:val="clear" w:color="auto" w:fill="FFFFFF"/>
          <w:lang w:val="ru-RU"/>
        </w:rPr>
        <w:t> 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0.</w:t>
      </w:r>
      <w:proofErr w:type="gram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Иванова С.Ф. Введение в храм Слова. Книга для чтения с детьми в школе и дома. - М.: Школа-пресс, 1994.</w:t>
      </w:r>
      <w:r w:rsidRPr="0081666C">
        <w:rPr>
          <w:rFonts w:ascii="MS Gothic" w:eastAsia="MS Gothic" w:hAnsi="MS Gothic" w:cs="MS Gothic" w:hint="eastAsia"/>
          <w:color w:val="000000"/>
          <w:sz w:val="23"/>
          <w:szCs w:val="23"/>
          <w:shd w:val="clear" w:color="auto" w:fill="FFFFFF"/>
          <w:lang w:val="ru-RU"/>
        </w:rPr>
        <w:t> 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0.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Кошмина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И.В. Основы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русскои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̆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православнои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̆ культуры: учебное пособие. - М.: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Владос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, 2001. </w:t>
      </w:r>
      <w:proofErr w:type="gramStart"/>
      <w:r w:rsidRPr="0081666C">
        <w:rPr>
          <w:rFonts w:ascii="MS Gothic" w:eastAsia="MS Gothic" w:hAnsi="MS Gothic" w:cs="MS Gothic" w:hint="eastAsia"/>
          <w:color w:val="000000"/>
          <w:sz w:val="23"/>
          <w:szCs w:val="23"/>
          <w:shd w:val="clear" w:color="auto" w:fill="FFFFFF"/>
          <w:lang w:val="ru-RU"/>
        </w:rPr>
        <w:t> 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0.</w:t>
      </w:r>
      <w:proofErr w:type="gram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Куломзина С.С. Закон Божий. Основы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православнои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̆ веры в изложении для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детеи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̆. -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Нью-Йорк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, 1991. </w:t>
      </w:r>
      <w:proofErr w:type="gramStart"/>
      <w:r w:rsidRPr="0081666C">
        <w:rPr>
          <w:rFonts w:ascii="MS Gothic" w:eastAsia="MS Gothic" w:hAnsi="MS Gothic" w:cs="MS Gothic" w:hint="eastAsia"/>
          <w:color w:val="000000"/>
          <w:sz w:val="23"/>
          <w:szCs w:val="23"/>
          <w:shd w:val="clear" w:color="auto" w:fill="FFFFFF"/>
          <w:lang w:val="ru-RU"/>
        </w:rPr>
        <w:t> 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0.</w:t>
      </w:r>
      <w:proofErr w:type="gram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Кураев А. Миссионеры на школьном пороге. - М., 1995. </w:t>
      </w:r>
      <w:proofErr w:type="gramStart"/>
      <w:r w:rsidRPr="0081666C">
        <w:rPr>
          <w:rFonts w:ascii="MS Gothic" w:eastAsia="MS Gothic" w:hAnsi="MS Gothic" w:cs="MS Gothic" w:hint="eastAsia"/>
          <w:color w:val="000000"/>
          <w:sz w:val="23"/>
          <w:szCs w:val="23"/>
          <w:shd w:val="clear" w:color="auto" w:fill="FFFFFF"/>
          <w:lang w:val="ru-RU"/>
        </w:rPr>
        <w:t> 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10.Кураев А. Основы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православнои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̆ культуры как лекарство от экстремизма.</w:t>
      </w:r>
      <w:proofErr w:type="gram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Очень личные размышления. - М.: Изд. Совет РПЦ, 2003. </w:t>
      </w:r>
      <w:r w:rsidRPr="0081666C">
        <w:rPr>
          <w:rFonts w:ascii="MS Gothic" w:eastAsia="MS Gothic" w:hAnsi="MS Gothic" w:cs="MS Gothic" w:hint="eastAsia"/>
          <w:color w:val="000000"/>
          <w:sz w:val="23"/>
          <w:szCs w:val="23"/>
          <w:shd w:val="clear" w:color="auto" w:fill="FFFFFF"/>
          <w:lang w:val="ru-RU"/>
        </w:rPr>
        <w:t> </w:t>
      </w:r>
    </w:p>
    <w:p w:rsidR="00134846" w:rsidRDefault="0013484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34846" w:rsidRDefault="0013484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34846" w:rsidRDefault="0013484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34846" w:rsidRDefault="0013484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34846" w:rsidRDefault="0013484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34846" w:rsidRDefault="0013484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34846" w:rsidRDefault="0013484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34846" w:rsidRDefault="0013484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34846" w:rsidRDefault="0013484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F3798" w:rsidRPr="0081666C" w:rsidRDefault="0081666C">
      <w:pPr>
        <w:rPr>
          <w:lang w:val="ru-RU"/>
        </w:rPr>
      </w:pP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протоиерей Наша вера. Основы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православнои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̆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христианскои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̆ веры. - М.: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Изд.ВПМД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. создание истории Основным содержанием духовно-нравственного развития, воспитания и социализации являются базовые национальные ценности ● Патриотизм – любовь к своей малой Родине, своему народу, к России. ● Гражданственность – закон и порядок, свобода вероисповедания, правовое государство. ● Социальная солидарность – свобода личная и национальная. ● Человечество – мир во всем мире, многообразие культур и народов. ● Наука – ценность знания, научная картина мира. ● Семья – любовь и верность,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уважение к родителям, забота о старших и младших, забота о продолжении рода. ● Труд и творчество – уважение к труду, творчество и созидание ● Традиционные российские религии – представление о вере, духовности, религиозной жизни человека, толерантности. ● Искусство и литература – красота, гармония, духовный мир человека, нравственный выбор, смысл жизни, эстетическое развитие, этическое развитие. ● Природа – эволюция,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заповедная природа, экологическое сознание Расширение партнерских взаимоотношений с родителями путем привлечения их к активной деятельности в составе Совета школы, активизации деятельности родительских комитетов классных коллективов учащихся, проведения совместных школьных акций . Выступление психолога И.В.Хлыстовой В формировании нравственного уклада школьной жизни свои традиционные позиции сохраняют учреждения дополнительного образования и культуры, с которыми взаимодействует школа. Школа активно взаимодействие с социальными партнерами в целях ре6алиазции программы духовно-нравственного развития и воспитания учащихся. В результате реализации программы духовно нравственно го развития и воспитания обучающихся на ступени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начально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го общего образования должно обеспечиваться достижение обучающимися: • воспитательных результатов — тех духовно нравствен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ных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приобретений, которые получил обучающийся вследствие участия в той или иной деятельности (например, приобрёл, участвуя в каком либо мероприятии, некое знание о себе и окружающих, опыт самостоятельного действия, пережил и прочувствовал нечто как ценность); • эффекта — последствия результата, того, к чему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приве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proofErr w:type="spellStart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ло</w:t>
      </w:r>
      <w:proofErr w:type="spellEnd"/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достижение результата (развитие обучающегося как личности, формирование его компетентности, идентичности и т. д.). Слайд 23 Обобщенный результат образовательной деятельности школы как итог реализации общественного договора фиксируется в портрете ее выпускника: умеющий учиться, способный организовать свою деятельность, умеющий пользоваться информационными источниками; владеющий опытом мотивированного участия в конкурсах и проектах ; обладающий основами коммуникативной культурой (умеет слушать и слышать собеседника, высказывать свое мнение); любознательный, интересующийся, активно </w:t>
      </w:r>
      <w:r w:rsidRPr="0081666C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lastRenderedPageBreak/>
        <w:t>познающий мир; владеющий основами умения учиться, способный к организации собственной деятельности; любящий свой край и свою Родину; уважающий и принимающий ценности семьи и общества; готовый самостоятельно действовать и отвечать за свои поступки перед семьей и школой; доброжелательный, умеющий слушать и слышать партнера, умеющий высказать свое мнение; выполняющий правила здорового и безопасного образа жизни для себя и окружающих.</w:t>
      </w:r>
    </w:p>
    <w:sectPr w:rsidR="008F3798" w:rsidRPr="0081666C" w:rsidSect="0017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1666C"/>
    <w:rsid w:val="00134846"/>
    <w:rsid w:val="00170D51"/>
    <w:rsid w:val="002F1DB8"/>
    <w:rsid w:val="003F6D4E"/>
    <w:rsid w:val="00536171"/>
    <w:rsid w:val="008064D9"/>
    <w:rsid w:val="0081666C"/>
    <w:rsid w:val="00840287"/>
    <w:rsid w:val="008F6ABB"/>
    <w:rsid w:val="00C16B75"/>
    <w:rsid w:val="00CF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5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8A315-C4A7-4339-8742-08129EA1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2018-03-28T06:35:00Z</dcterms:created>
  <dcterms:modified xsi:type="dcterms:W3CDTF">2018-06-02T03:46:00Z</dcterms:modified>
</cp:coreProperties>
</file>