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27" w:rsidRPr="000157AF" w:rsidRDefault="00344F27" w:rsidP="00D741EC">
      <w:pPr>
        <w:pStyle w:val="a7"/>
        <w:rPr>
          <w:sz w:val="24"/>
        </w:rPr>
      </w:pPr>
      <w:r w:rsidRPr="000157AF">
        <w:rPr>
          <w:sz w:val="24"/>
        </w:rPr>
        <w:t xml:space="preserve">Патриотическое воспитание школьников </w:t>
      </w:r>
    </w:p>
    <w:p w:rsidR="00344F27" w:rsidRPr="000157AF" w:rsidRDefault="00344F27" w:rsidP="00D741EC">
      <w:pPr>
        <w:jc w:val="center"/>
        <w:rPr>
          <w:b/>
          <w:bCs/>
        </w:rPr>
      </w:pPr>
      <w:r w:rsidRPr="000157AF">
        <w:rPr>
          <w:b/>
          <w:bCs/>
        </w:rPr>
        <w:t>в процессе обучения математике.</w:t>
      </w:r>
    </w:p>
    <w:p w:rsidR="00344F27" w:rsidRPr="000157AF" w:rsidRDefault="00344F27" w:rsidP="00D741EC">
      <w:pPr>
        <w:jc w:val="center"/>
        <w:rPr>
          <w:b/>
          <w:bCs/>
        </w:rPr>
      </w:pPr>
    </w:p>
    <w:p w:rsidR="00344F27" w:rsidRDefault="00344F27" w:rsidP="00663C35">
      <w:pPr>
        <w:pStyle w:val="a3"/>
        <w:jc w:val="right"/>
      </w:pPr>
      <w:r w:rsidRPr="000157AF">
        <w:tab/>
      </w:r>
      <w:r w:rsidRPr="000157AF">
        <w:tab/>
      </w:r>
      <w:r>
        <w:t xml:space="preserve"> </w:t>
      </w:r>
      <w:r w:rsidR="00637F5A">
        <w:t>Процко И</w:t>
      </w:r>
      <w:r w:rsidRPr="000157AF">
        <w:t xml:space="preserve">рина Николаевна, </w:t>
      </w:r>
    </w:p>
    <w:p w:rsidR="00344F27" w:rsidRPr="000157AF" w:rsidRDefault="00344F27" w:rsidP="00663C35">
      <w:pPr>
        <w:pStyle w:val="a3"/>
        <w:jc w:val="right"/>
      </w:pPr>
      <w:r>
        <w:t xml:space="preserve">   </w:t>
      </w:r>
      <w:r w:rsidRPr="000157AF">
        <w:t xml:space="preserve">учитель математики         </w:t>
      </w:r>
    </w:p>
    <w:p w:rsidR="00344F27" w:rsidRPr="000157AF" w:rsidRDefault="00344F27" w:rsidP="00637F5A">
      <w:pPr>
        <w:pStyle w:val="a3"/>
        <w:jc w:val="right"/>
      </w:pPr>
      <w:r w:rsidRPr="000157AF">
        <w:t xml:space="preserve"> </w:t>
      </w:r>
      <w:r>
        <w:t xml:space="preserve"> </w:t>
      </w:r>
      <w:r w:rsidR="00637F5A">
        <w:t>ГБОУ РО «Новочеркасская школа-интернат»</w:t>
      </w:r>
    </w:p>
    <w:p w:rsidR="00344F27" w:rsidRPr="000157AF" w:rsidRDefault="00344F27" w:rsidP="00D741EC">
      <w:pPr>
        <w:pStyle w:val="a3"/>
      </w:pPr>
    </w:p>
    <w:p w:rsidR="00344F27" w:rsidRPr="000157AF" w:rsidRDefault="00344F27" w:rsidP="00D741EC">
      <w:pPr>
        <w:pStyle w:val="a3"/>
      </w:pPr>
    </w:p>
    <w:p w:rsidR="00344F27" w:rsidRPr="000157AF" w:rsidRDefault="00344F27" w:rsidP="00D741EC">
      <w:pPr>
        <w:pStyle w:val="2"/>
        <w:rPr>
          <w:sz w:val="24"/>
        </w:rPr>
      </w:pPr>
      <w:r w:rsidRPr="000157AF">
        <w:rPr>
          <w:sz w:val="24"/>
        </w:rPr>
        <w:tab/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–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</w:t>
      </w:r>
    </w:p>
    <w:p w:rsidR="00344F27" w:rsidRPr="000157AF" w:rsidRDefault="00344F27" w:rsidP="00D741EC">
      <w:pPr>
        <w:pStyle w:val="2"/>
        <w:ind w:firstLine="708"/>
        <w:rPr>
          <w:sz w:val="24"/>
        </w:rPr>
      </w:pPr>
      <w:r w:rsidRPr="000157AF">
        <w:rPr>
          <w:sz w:val="24"/>
        </w:rPr>
        <w:t xml:space="preserve">Воспитание в процессе обучения – это только часть целостной воспитательной системы школы. На уроке в какой-то мере воспитание осуществляется посредством четырех факторов: </w:t>
      </w:r>
    </w:p>
    <w:p w:rsidR="00344F27" w:rsidRPr="000157AF" w:rsidRDefault="00344F27" w:rsidP="00D741EC">
      <w:pPr>
        <w:numPr>
          <w:ilvl w:val="0"/>
          <w:numId w:val="1"/>
        </w:numPr>
        <w:spacing w:line="360" w:lineRule="auto"/>
        <w:jc w:val="both"/>
      </w:pPr>
      <w:r w:rsidRPr="000157AF">
        <w:t>через содержание образования;</w:t>
      </w:r>
    </w:p>
    <w:p w:rsidR="00344F27" w:rsidRPr="000157AF" w:rsidRDefault="00344F27" w:rsidP="00D741EC">
      <w:pPr>
        <w:numPr>
          <w:ilvl w:val="0"/>
          <w:numId w:val="1"/>
        </w:numPr>
        <w:spacing w:line="360" w:lineRule="auto"/>
        <w:jc w:val="both"/>
      </w:pPr>
      <w:r w:rsidRPr="000157AF">
        <w:t>через методы и формы обучения;</w:t>
      </w:r>
    </w:p>
    <w:p w:rsidR="00344F27" w:rsidRPr="000157AF" w:rsidRDefault="00344F27" w:rsidP="00D741EC">
      <w:pPr>
        <w:numPr>
          <w:ilvl w:val="0"/>
          <w:numId w:val="1"/>
        </w:numPr>
        <w:spacing w:line="360" w:lineRule="auto"/>
        <w:jc w:val="both"/>
      </w:pPr>
      <w:r w:rsidRPr="000157AF">
        <w:t>через использование случайно возникших и специально созданных воспитывающих ситуаций;</w:t>
      </w:r>
    </w:p>
    <w:p w:rsidR="00344F27" w:rsidRPr="000157AF" w:rsidRDefault="00344F27" w:rsidP="00D741EC">
      <w:pPr>
        <w:pStyle w:val="a5"/>
        <w:numPr>
          <w:ilvl w:val="0"/>
          <w:numId w:val="1"/>
        </w:numPr>
      </w:pPr>
      <w:r w:rsidRPr="000157AF">
        <w:t>через личность самого учителя (прежде всего и в наибольшей степени).</w:t>
      </w:r>
    </w:p>
    <w:p w:rsidR="00344F27" w:rsidRPr="000157AF" w:rsidRDefault="00344F27" w:rsidP="00D741EC">
      <w:pPr>
        <w:pStyle w:val="a5"/>
        <w:ind w:left="708"/>
      </w:pP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Каждому человеку важно знать, какими были и как жили его давние и недавние предки, что довелось испытать и пережить народам нашей Родины на протяжении прошедших веков. Прошлое народа, страны, человечества изучает наука история. Однако познакомить учащихся с некоторыми страницами, фрагментами, эпизодами из отечественной истории можно и на уроках </w:t>
      </w:r>
      <w:proofErr w:type="gramStart"/>
      <w:r w:rsidRPr="000157AF">
        <w:t>математики</w:t>
      </w:r>
      <w:proofErr w:type="gramEnd"/>
      <w:r w:rsidRPr="000157AF">
        <w:t xml:space="preserve"> и они приоткроют бездонный колодец времени, познакомят с деяниями известных и безвестных русских, собиравших, обустраивавших и защищавших свою землю. Поведают о том бесценном наследии, которое былые поколения оставили нам, их потомкам.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Этой же особенностью математической науки в значительной мере объясняется и специфика задач, встающих перед учителем математики, который хочет использовать преподавание своей науки в воспитательных целях. Ясно, что и здесь стоящая перед ним задача труднее, чем в случае большинства других наук.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Воспитывающее воздействие данных, приводимых в «текстовых» задачах, хотя и должно, конечно, всемерно быть использовано, но с математическим содержанием урока </w:t>
      </w:r>
      <w:r w:rsidRPr="000157AF">
        <w:lastRenderedPageBreak/>
        <w:t>связано лишь  внешним образом; ясно, что здесь воспитывающее влияние призвана оказывать не сама математика, не ее законы и ее стиль, а те привязанные к ней чисто внешним образом данные, которые обрамляют собою «текстовые» задачи и которые без всякого изменения математического содержания задачи могли бы быть заменены любыми другими аналогичными данными. Ясно поэтому, что этот рычаг воспитывающего воздействия, будучи важным и действенным, не может считаться в прямом смысле принадлежащим самой преподаваемой  в школе науке.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Задачи в обучении математике выполняют различные функции – обучающие, воспитывающие, развивающие, контролирующие. Ознакомление с математическими фактами, разбор и усвоение математических теорем, выведение формул, решение значительного количества упражнений развивают способности человека и оказывают известное влияние на развитие математического мышления учащихся. Однако только этими средствами задача математического развития и воспитания в той мере, в какой это требуется в современных условиях, не может быть обеспечена.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Любая задача, которая ставится на том или ином этапе обучения, несет в себе разные функции, причем ведущее положение одной или нескольких функций задачи имеет динамичный характер. В связи с этим существует возможность усиления одной или нескольких функций задач (без ослабления остальных функций). В частности, можно усилить развивающие или воспитывающие функции многих задач, имеющих сугубо обучающий характер. Этого можно достичь различными путями – частичным изменением условия данной задачи, рассмотрением ее частных или предельных случаев и т.д. Существенно усилить воспитывающие функции задач может решение специально подобранных нестандартных задач.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Погрузиться в прошлое, реально представить его картины и вместе с тем как бы стать участником былых событий помогут задачи. </w:t>
      </w:r>
    </w:p>
    <w:p w:rsidR="00344F27" w:rsidRPr="000157AF" w:rsidRDefault="00344F27" w:rsidP="00D741EC">
      <w:pPr>
        <w:pStyle w:val="a5"/>
        <w:spacing w:line="360" w:lineRule="auto"/>
        <w:ind w:firstLine="708"/>
      </w:pPr>
      <w:r w:rsidRPr="000157AF">
        <w:t xml:space="preserve">Так, например, при изучении темы «Действия с десятичными дробями» можно предложить следующий материал. Современная Москва – большой, красивый, многолюдный город. И трудно представить, что когда-то она была маленьким поселком. Впервые поселение Москва упоминается в летописи </w:t>
      </w:r>
      <w:smartTag w:uri="urn:schemas-microsoft-com:office:smarttags" w:element="metricconverter">
        <w:smartTagPr>
          <w:attr w:name="ProductID" w:val="1147 г"/>
        </w:smartTagPr>
        <w:r w:rsidRPr="000157AF">
          <w:t>1147 г</w:t>
        </w:r>
      </w:smartTag>
      <w:r w:rsidRPr="000157AF">
        <w:t xml:space="preserve">. в связи с именем сына Владимира Мономаха – суздальского князя Юрия, прозванного Долгоруким. Укрепленная часть поселения, которую теперь бы назвали Кремлем, размещалась на высоком </w:t>
      </w:r>
      <w:proofErr w:type="spellStart"/>
      <w:r w:rsidRPr="000157AF">
        <w:t>Боровицком</w:t>
      </w:r>
      <w:proofErr w:type="spellEnd"/>
      <w:r w:rsidRPr="000157AF">
        <w:t xml:space="preserve"> холме.</w:t>
      </w:r>
    </w:p>
    <w:p w:rsidR="00344F27" w:rsidRPr="000157AF" w:rsidRDefault="00344F27" w:rsidP="00D741EC">
      <w:pPr>
        <w:pStyle w:val="a5"/>
        <w:spacing w:line="360" w:lineRule="auto"/>
        <w:ind w:left="1416" w:firstLine="708"/>
      </w:pPr>
      <w:r w:rsidRPr="000157AF">
        <w:rPr>
          <w:u w:val="single"/>
        </w:rPr>
        <w:t>Задача</w:t>
      </w:r>
      <w:proofErr w:type="gramStart"/>
      <w:r w:rsidRPr="000157AF">
        <w:rPr>
          <w:u w:val="single"/>
        </w:rPr>
        <w:t xml:space="preserve"> .</w:t>
      </w:r>
      <w:proofErr w:type="gramEnd"/>
      <w:r w:rsidRPr="000157AF">
        <w:t xml:space="preserve"> Московский Кремль </w:t>
      </w:r>
      <w:r w:rsidRPr="000157AF">
        <w:rPr>
          <w:lang w:val="en-US"/>
        </w:rPr>
        <w:t>XI</w:t>
      </w:r>
      <w:r w:rsidRPr="000157AF">
        <w:t xml:space="preserve"> в. занимал </w:t>
      </w:r>
      <w:smartTag w:uri="urn:schemas-microsoft-com:office:smarttags" w:element="metricconverter">
        <w:smartTagPr>
          <w:attr w:name="ProductID" w:val="1,5 га"/>
        </w:smartTagPr>
        <w:r w:rsidRPr="000157AF">
          <w:t>1,5 га</w:t>
        </w:r>
      </w:smartTag>
      <w:r w:rsidRPr="000157AF">
        <w:t>. Площадь</w:t>
      </w:r>
    </w:p>
    <w:p w:rsidR="00344F27" w:rsidRPr="000157AF" w:rsidRDefault="00344F27" w:rsidP="00D741EC">
      <w:pPr>
        <w:pStyle w:val="a5"/>
        <w:spacing w:line="360" w:lineRule="auto"/>
        <w:ind w:left="1416" w:firstLine="708"/>
      </w:pPr>
      <w:r w:rsidRPr="000157AF">
        <w:t xml:space="preserve">  Кремля, построенного при Юрии Долгоруком</w:t>
      </w:r>
      <w:proofErr w:type="gramStart"/>
      <w:r w:rsidRPr="000157AF">
        <w:t>.</w:t>
      </w:r>
      <w:proofErr w:type="gramEnd"/>
      <w:r w:rsidRPr="000157AF">
        <w:t xml:space="preserve"> </w:t>
      </w:r>
      <w:proofErr w:type="gramStart"/>
      <w:r w:rsidRPr="000157AF">
        <w:t>б</w:t>
      </w:r>
      <w:proofErr w:type="gramEnd"/>
      <w:r w:rsidRPr="000157AF">
        <w:t xml:space="preserve">ыла на </w:t>
      </w:r>
      <w:smartTag w:uri="urn:schemas-microsoft-com:office:smarttags" w:element="metricconverter">
        <w:smartTagPr>
          <w:attr w:name="ProductID" w:val="7,5 га"/>
        </w:smartTagPr>
        <w:r w:rsidRPr="000157AF">
          <w:t>7,5 га</w:t>
        </w:r>
      </w:smartTag>
    </w:p>
    <w:p w:rsidR="00344F27" w:rsidRPr="000157AF" w:rsidRDefault="00344F27" w:rsidP="00D741EC">
      <w:pPr>
        <w:pStyle w:val="a5"/>
        <w:spacing w:line="360" w:lineRule="auto"/>
        <w:ind w:left="1416" w:firstLine="708"/>
      </w:pPr>
      <w:r w:rsidRPr="000157AF">
        <w:t xml:space="preserve"> больше. Вычислите площадь нового Кремля.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lastRenderedPageBreak/>
        <w:tab/>
        <w:t xml:space="preserve">При решении задач на нахождение числа по его части и части от числа я рассказываю детям как по проекту Христофора </w:t>
      </w:r>
      <w:proofErr w:type="spellStart"/>
      <w:r w:rsidRPr="000157AF">
        <w:t>Галовея</w:t>
      </w:r>
      <w:proofErr w:type="spellEnd"/>
      <w:r w:rsidRPr="000157AF">
        <w:t xml:space="preserve"> и под его наблюдением московские кузнецы выковали удивительные куранты, бой которых разносился над Москвой. И после этого решаем задачу:</w:t>
      </w:r>
    </w:p>
    <w:p w:rsidR="00344F27" w:rsidRPr="000157AF" w:rsidRDefault="00344F27" w:rsidP="00D741EC">
      <w:pPr>
        <w:pStyle w:val="a5"/>
        <w:spacing w:line="360" w:lineRule="auto"/>
        <w:ind w:left="2124" w:firstLine="75"/>
      </w:pPr>
      <w:proofErr w:type="spellStart"/>
      <w:r w:rsidRPr="000157AF">
        <w:t>Галовеевские</w:t>
      </w:r>
      <w:proofErr w:type="spellEnd"/>
      <w:r w:rsidRPr="000157AF">
        <w:t xml:space="preserve"> часы имели циферблат диаметром </w:t>
      </w:r>
      <w:smartTag w:uri="urn:schemas-microsoft-com:office:smarttags" w:element="metricconverter">
        <w:smartTagPr>
          <w:attr w:name="ProductID" w:val="5,16 м"/>
        </w:smartTagPr>
        <w:r w:rsidRPr="000157AF">
          <w:t>5,16 м</w:t>
        </w:r>
      </w:smartTag>
      <w:r w:rsidRPr="000157AF">
        <w:t>, что составляет 43/51 от диаметра циферблата нынешних часов на Спасской башне. Вычислите диаметр циферблата курантов на Спасской башне.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Изучая тему «Решение задач с помощью уравнений» ребята делают небольшое сообщение  об Андрее </w:t>
      </w:r>
      <w:proofErr w:type="spellStart"/>
      <w:r w:rsidRPr="000157AF">
        <w:t>Чохове</w:t>
      </w:r>
      <w:proofErr w:type="spellEnd"/>
      <w:r w:rsidRPr="000157AF">
        <w:t xml:space="preserve"> – пушечных и колокольных дел мастере. Из этого рассказа мы узнаем, что в 1568 году Андрей Чохов отлил Царь-пушку и что Чохов же первый в мире создал многоствольную мортиру, стрелявшую не ружейными пулями, а ядрами в </w:t>
      </w:r>
      <w:smartTag w:uri="urn:schemas-microsoft-com:office:smarttags" w:element="metricconverter">
        <w:smartTagPr>
          <w:attr w:name="ProductID" w:val="200 г"/>
        </w:smartTagPr>
        <w:r w:rsidRPr="000157AF">
          <w:t>200 г</w:t>
        </w:r>
      </w:smartTag>
      <w:r w:rsidRPr="000157AF">
        <w:t>. И опять задача:</w:t>
      </w:r>
    </w:p>
    <w:p w:rsidR="00344F27" w:rsidRPr="000157AF" w:rsidRDefault="00344F27" w:rsidP="00D741EC">
      <w:pPr>
        <w:pStyle w:val="a5"/>
        <w:spacing w:line="360" w:lineRule="auto"/>
        <w:ind w:left="2124" w:firstLine="6"/>
      </w:pPr>
      <w:r w:rsidRPr="000157AF">
        <w:t>В многоствольном орудии 0,35 всех стволов «залилось» при изготовлении, 0,25 стволов засорились за годы эксплуатации</w:t>
      </w:r>
      <w:proofErr w:type="gramStart"/>
      <w:r w:rsidRPr="000157AF">
        <w:t>.</w:t>
      </w:r>
      <w:proofErr w:type="gramEnd"/>
      <w:r w:rsidRPr="000157AF">
        <w:t xml:space="preserve"> </w:t>
      </w:r>
      <w:proofErr w:type="gramStart"/>
      <w:r w:rsidRPr="000157AF">
        <w:t>и</w:t>
      </w:r>
      <w:proofErr w:type="gramEnd"/>
      <w:r w:rsidRPr="000157AF">
        <w:t xml:space="preserve"> к </w:t>
      </w:r>
      <w:smartTag w:uri="urn:schemas-microsoft-com:office:smarttags" w:element="metricconverter">
        <w:smartTagPr>
          <w:attr w:name="ProductID" w:val="1640 г"/>
        </w:smartTagPr>
        <w:r w:rsidRPr="000157AF">
          <w:t>1640 г</w:t>
        </w:r>
      </w:smartTag>
      <w:r w:rsidRPr="000157AF">
        <w:t>. осталось лишь 40 стволов, пригодных для стрельбы. Сколько стволов имело многоствольное орудие?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Тема: «Нахождение процента от числа и числа по величине его процента». Здесь можно предложить задачу о численности населения в городах.</w:t>
      </w:r>
    </w:p>
    <w:p w:rsidR="00344F27" w:rsidRPr="000157AF" w:rsidRDefault="00344F27" w:rsidP="00D741EC">
      <w:pPr>
        <w:pStyle w:val="a5"/>
        <w:spacing w:line="360" w:lineRule="auto"/>
        <w:ind w:left="2124" w:firstLine="6"/>
      </w:pPr>
      <w:r w:rsidRPr="000157AF">
        <w:t xml:space="preserve">Задача: В середине </w:t>
      </w:r>
      <w:r w:rsidRPr="000157AF">
        <w:rPr>
          <w:lang w:val="en-US"/>
        </w:rPr>
        <w:t>XVI</w:t>
      </w:r>
      <w:r w:rsidRPr="000157AF">
        <w:t xml:space="preserve"> </w:t>
      </w:r>
      <w:proofErr w:type="gramStart"/>
      <w:r w:rsidRPr="000157AF">
        <w:t>в</w:t>
      </w:r>
      <w:proofErr w:type="gramEnd"/>
      <w:r w:rsidRPr="000157AF">
        <w:t xml:space="preserve">. </w:t>
      </w:r>
      <w:proofErr w:type="gramStart"/>
      <w:r w:rsidRPr="000157AF">
        <w:t>в</w:t>
      </w:r>
      <w:proofErr w:type="gramEnd"/>
      <w:r w:rsidRPr="000157AF">
        <w:t xml:space="preserve"> Москве проживало 100 тыс. жителей. В Пскове – 20% от этого количества. Сколько людей проживало в эти годы в Великом Новгороде, если известно, что число жителей Пскова составляло 80% от числа жителей Новгорода?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Решая такие сюжетные задачи, в детях воспитывается гордость за наш народ, чувство любви к столице, расширяются знания о знаменитых людях, живших на Руси.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</w:r>
      <w:r w:rsidRPr="000157AF">
        <w:tab/>
        <w:t>В нашей школе работает музей истории шк</w:t>
      </w:r>
      <w:r w:rsidR="00637F5A">
        <w:t>олы «Не рвутся связи поколений»</w:t>
      </w:r>
      <w:r w:rsidRPr="000157AF">
        <w:t xml:space="preserve"> в </w:t>
      </w:r>
      <w:proofErr w:type="gramStart"/>
      <w:r w:rsidRPr="000157AF">
        <w:t>котором</w:t>
      </w:r>
      <w:proofErr w:type="gramEnd"/>
      <w:r w:rsidRPr="000157AF">
        <w:t xml:space="preserve"> собираются материалы об учителях и выпускниках школы. Эти материалы используются для проведения различных уроков. Так, например, при изучении темы «Диаграммы. Построение диаграмм» в 5 классе я провожу урок-экскурсию по стенду «Здесь десять классов пройдено». Ребята знакомятся с учителями, которые работали в школе в военные годы и последующие, которые работают сейчас. Здесь я рассказываю о династиях в нашей школе и предлагаю узнать педагогический стаж той или иной династии. Ребята проводят небольшую исследовательскую </w:t>
      </w:r>
      <w:r w:rsidR="00637F5A" w:rsidRPr="000157AF">
        <w:t>работу,</w:t>
      </w:r>
      <w:r w:rsidRPr="000157AF">
        <w:t xml:space="preserve"> и результаты используют для построения диаграммы.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lastRenderedPageBreak/>
        <w:tab/>
        <w:t xml:space="preserve">При изучении темы «Прямоугольник. Площадь прямоугольника» можно использовать форму современного конверта и форму фронтового письма-треугольника, </w:t>
      </w:r>
      <w:proofErr w:type="gramStart"/>
      <w:r w:rsidRPr="000157AF">
        <w:t>которые</w:t>
      </w:r>
      <w:proofErr w:type="gramEnd"/>
      <w:r w:rsidRPr="000157AF">
        <w:t xml:space="preserve"> также хранятся в музее. При этом заранее следует  рассказать учащимся об учителях и учениках, ушедших на фронт в далеком 1941 году. 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Материалы, хранящиеся в музее,  использую не только на уроках, но и во внеурочной работе. Так, во время декады математики среди вопросов викторины,  ребята находят, например, следующее задание: сколько выпускников получили медали по окончании школы и какую часть золотые медали составляют </w:t>
      </w:r>
      <w:proofErr w:type="gramStart"/>
      <w:r w:rsidRPr="000157AF">
        <w:t>от</w:t>
      </w:r>
      <w:proofErr w:type="gramEnd"/>
      <w:r w:rsidRPr="000157AF">
        <w:t xml:space="preserve"> серебряных?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 xml:space="preserve">После экскурсий по памятным местам родного города в устном счете при изучении соответствующих тем задаю </w:t>
      </w:r>
      <w:proofErr w:type="gramStart"/>
      <w:r w:rsidRPr="000157AF">
        <w:t>вопросы</w:t>
      </w:r>
      <w:proofErr w:type="gramEnd"/>
      <w:r w:rsidRPr="000157AF">
        <w:t>: в каком году основан город Омск  и сколько ему лет; сколько лет кадетскому корпусу и кто из легендарных личностей  учился в нем?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Таким образом, решение сюжетных задач, включающих исторические сведения, способствует развитию кругозора учащихся и познавательного интереса к предмету. И урок математики становится для них не просто уроком, на котором нужно решать, вычислять и заучивать формулы, а пробуждает чувства сопричастности с величием собственных предков.</w:t>
      </w:r>
    </w:p>
    <w:p w:rsidR="00344F27" w:rsidRPr="000157AF" w:rsidRDefault="00344F27" w:rsidP="00D741EC">
      <w:pPr>
        <w:pStyle w:val="a5"/>
        <w:spacing w:line="360" w:lineRule="auto"/>
      </w:pPr>
      <w:r w:rsidRPr="000157AF">
        <w:tab/>
        <w:t>Из наблюдений и бесед с учащимися мы убеждаемся в том, что наши дети отличаются уважительным отношением к старшему поколению, проявляют интерес к родному краю.</w:t>
      </w:r>
    </w:p>
    <w:p w:rsidR="00344F27" w:rsidRPr="000157AF" w:rsidRDefault="00344F27" w:rsidP="00D741EC">
      <w:pPr>
        <w:pStyle w:val="a5"/>
        <w:spacing w:line="360" w:lineRule="auto"/>
      </w:pPr>
    </w:p>
    <w:p w:rsidR="00344F27" w:rsidRPr="000157AF" w:rsidRDefault="00344F27" w:rsidP="00D741EC">
      <w:pPr>
        <w:pStyle w:val="a5"/>
        <w:spacing w:line="360" w:lineRule="auto"/>
      </w:pPr>
      <w:r w:rsidRPr="000157AF">
        <w:tab/>
      </w:r>
      <w:r w:rsidRPr="000157AF">
        <w:tab/>
        <w:t>Литература:</w:t>
      </w:r>
    </w:p>
    <w:p w:rsidR="00344F27" w:rsidRPr="000157AF" w:rsidRDefault="00344F27" w:rsidP="00D741EC">
      <w:pPr>
        <w:pStyle w:val="a5"/>
        <w:numPr>
          <w:ilvl w:val="0"/>
          <w:numId w:val="2"/>
        </w:numPr>
        <w:spacing w:line="360" w:lineRule="auto"/>
      </w:pPr>
      <w:r w:rsidRPr="000157AF">
        <w:t xml:space="preserve">Перли С.С., Перли Б.С. Страницы русской истории на уроках математики. </w:t>
      </w:r>
      <w:proofErr w:type="gramStart"/>
      <w:r w:rsidRPr="000157AF">
        <w:t>–М</w:t>
      </w:r>
      <w:proofErr w:type="gramEnd"/>
      <w:r w:rsidRPr="000157AF">
        <w:t>., Педагогика-Пресс, 1994.</w:t>
      </w:r>
    </w:p>
    <w:p w:rsidR="00344F27" w:rsidRPr="000157AF" w:rsidRDefault="00344F27" w:rsidP="00D741EC">
      <w:pPr>
        <w:pStyle w:val="a5"/>
        <w:numPr>
          <w:ilvl w:val="0"/>
          <w:numId w:val="2"/>
        </w:numPr>
        <w:spacing w:line="360" w:lineRule="auto"/>
      </w:pPr>
      <w:r w:rsidRPr="000157AF">
        <w:t>Поташник М.М. Требования к современному уроку. – М., Центр педагогического образования, 2007.</w:t>
      </w:r>
    </w:p>
    <w:p w:rsidR="00344F27" w:rsidRPr="000157AF" w:rsidRDefault="00344F27" w:rsidP="00D741EC"/>
    <w:p w:rsidR="00344F27" w:rsidRPr="000157AF" w:rsidRDefault="00344F27"/>
    <w:sectPr w:rsidR="00344F27" w:rsidRPr="000157AF" w:rsidSect="004F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7251"/>
    <w:multiLevelType w:val="hybridMultilevel"/>
    <w:tmpl w:val="A132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FC4FB5"/>
    <w:multiLevelType w:val="hybridMultilevel"/>
    <w:tmpl w:val="DC401AFE"/>
    <w:lvl w:ilvl="0" w:tplc="CF0CB2F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F36"/>
    <w:rsid w:val="000157AF"/>
    <w:rsid w:val="001F4E00"/>
    <w:rsid w:val="00344F27"/>
    <w:rsid w:val="003545A1"/>
    <w:rsid w:val="004C01D6"/>
    <w:rsid w:val="004F6EC2"/>
    <w:rsid w:val="00637F5A"/>
    <w:rsid w:val="00663C35"/>
    <w:rsid w:val="00AC0F36"/>
    <w:rsid w:val="00BD3D32"/>
    <w:rsid w:val="00D31121"/>
    <w:rsid w:val="00D741EC"/>
    <w:rsid w:val="00DF327B"/>
    <w:rsid w:val="00EB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41EC"/>
    <w:pPr>
      <w:tabs>
        <w:tab w:val="left" w:pos="4230"/>
      </w:tabs>
      <w:ind w:left="4230" w:hanging="9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741EC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741E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D741E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741EC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741EC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741EC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D741EC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63C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9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2013-04-11T13:58:00Z</cp:lastPrinted>
  <dcterms:created xsi:type="dcterms:W3CDTF">2013-01-31T11:33:00Z</dcterms:created>
  <dcterms:modified xsi:type="dcterms:W3CDTF">2016-10-06T07:50:00Z</dcterms:modified>
</cp:coreProperties>
</file>