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567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Горбунова Анастасия Сергеевна.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Муниципальное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автономное дошкольное образовательное учреждение Киселёвского городского округа центр развития ребенка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Лёвушка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детский сад 1). Педагог дополнительного образования.</w:t>
      </w:r>
    </w:p>
    <w:p>
      <w:pPr>
        <w:spacing w:before="0" w:after="0" w:line="360"/>
        <w:ind w:right="0" w:left="0" w:firstLine="567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567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Методическая разработка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Арт педагогика, связь с искусством на занятиях хореографии старшего дошкольного возраста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8"/>
          <w:u w:val="single"/>
          <w:shd w:fill="FFFFFF" w:val="clear"/>
        </w:rPr>
        <w:t xml:space="preserve">Танец сочетает в себе средства музыкального, пластического, спортивно-физического развития и образования, а так же эффективен, как развивающее средство. Красивые манеры, походку, правильную осанку, выразительность движений и поз необходимо воспитывать систематически и с раннего возраста. 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Благодаря хореографическому образованию учащиеся приобретают общую эстетическую и танцевальную культуру. Приобщение к искусству хореографии включает ознакомление учащихся с источниками танцевальной культуры, с традициями классического танца, с самобытностью национальных танцев, связанных с укладом жизни народов, с их красочными костюмами, музыкально-ритмическим складом мелодий.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212529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Цель по хореографии в детском саду: </w:t>
      </w:r>
      <w:r>
        <w:rPr>
          <w:rFonts w:ascii="Times New Roman" w:hAnsi="Times New Roman" w:cs="Times New Roman" w:eastAsia="Times New Roman"/>
          <w:color w:val="212529"/>
          <w:spacing w:val="0"/>
          <w:position w:val="0"/>
          <w:sz w:val="28"/>
          <w:u w:val="single"/>
          <w:shd w:fill="FFFFFF" w:val="clear"/>
        </w:rPr>
        <w:t xml:space="preserve">раскрытие творческой личности ребенка средствами хореографического искусства и благоприятных условий для укрепления здоровья.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Задачи: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Формировать у детей художественно-эстетический вкус.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Воспитывать танцевальную культуру.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Знакомить с основами народного и классического танца.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Развивать ассоциативность образность творческого мышления.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Развивать силу, выносливость, ловкость, гибкость, координацию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движений, умение преодолевать трудности, закалять волю.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Способствовать становлению чувства ритма, темпа, исполнительских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навыков в танце.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Избавлять от стеснительности, зажатости, комплексов.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Возраст:  6-7 лет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Ход: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Юные волшебники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Парный танец.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Атрибуты: волшебная палочка.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Выход: 4 пары стоят в правом верхнем углу и 4 пары в нижнем левом углу. На вступление дети берутся за руки, делая лодочку в парах. Исходное положение ног (И.П) по III п.н.  ведущая  нога  впереди.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куплет: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дети галопам  в парах выходят из кулис и образуют круг. Останавливаются  мальчики спиной в круг, девочки лицом в круг.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Припев: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 хлопают в свои ладоши.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 хлопают партнёру в ладошки.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подскоком меняются местами.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5-6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 повторение 1-2 тактов.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7-8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берутся за руки и кружатся на полупальцах.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куплет: 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девочки на носочках идут в круг.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делают пружинку, подняв правую руку наверх с палочкой и наклоняя её то - вправо, то влево.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5-6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девочки делают поворот вокруг себя и поворачиваются лицом к мальчику.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7-8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девочки возвращаются к мальчику на носочках.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Мальчики в это время с 1-8 такты делают галоп  по кругу.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Припев: повторяют те же движения.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куплет: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дети делают галоп по кругу в парах.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4-8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мальчики садятся на колено, а девочка на полупальцах обходит мальчика, правую руку с палочкой держа в сторону.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Припев: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 девочки делают выпад вправо и обратно, мальчики делают выпад влево и обратно.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 дети делают  выпады наоборот.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3-4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в парах кружатся.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5-6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повторение 1-2 тактов.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7-8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такты повторение 3-4 тактов.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На проигрыш дети кружатся, девочки подняв палочку вверх и выстраиваются делая картинку.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Ход: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Подсолнушки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 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Вступление: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легким бегом выбегают мальчики, руки на поясе, опускаются на правое колено, лицом к зрителям, врассыпную. 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5-8-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выбегают девочки, обеими руками придерживая край юбочки, и встают позади мальчика лицом к зрителям.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Первый куплет: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девочки берут правой рукой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щепоткой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воображаемые зернышки из левой ладошки и как бы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сажают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их вокруг мальчиков на землю.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5-8-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поливают из воображаемой лейки то с правой, то с левой стороны мальчика.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Припев: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9-12-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мальчик медленно встает и поднимает обе руки вверх, девочка как бы помогает ему, поглаживая и любуясь. 13-16-й такты: мальчик машет над головой вправо-влево обеими руками, а девочка обегает его и встает рядом. Оба поворачиваются вправо лицом друг к другу (боком к зрителям).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 вступления: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1-8-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дети играют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ладушки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пружиня на обеих ногах.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такт: хлопок руками перед собой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раз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хлопок правыми руками друг с другом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два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такт: хлопок руками перед собой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раз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хлопок левыми руками друг с другом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два 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».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такт: повторяется 1-й такт.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такт: повторяется 2-й такт.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5-8-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движения повторяются, и все дети встают лицом к центру круга. 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Второй куплет: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1-8-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дети берутся за руки и идут хороводным шагом (1/8) по кругу вправо. С окончанием звучания музыки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мальчик поворачивается спиной к кругу, девочки лицом к кругу.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Припев: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9-12-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медленно поднимают обе руки вверх. 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13-16-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й такты: машут обеими руками над головой вправо- влево.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Ход: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Колыбельная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auto" w:val="clear"/>
        </w:rPr>
        <w:t xml:space="preserve">»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Вступление: дети выходят спокойным шагом и выстраиваются в две колонны, лицом к зрителям.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Первый куплет: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я строка: правая рука поднимается немного вверх, затем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левая рука; поворот вправо вокруг себя; возвращение в исходное положение.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я строка: повторяются движения 1-й строки.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я строка: за ведущими идут вперед через центр и, разойдясь в разные стороны, образуют два круга.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я строка: пары поворачиваются друг к другу лицом, соединяют правые руки и кружатся на месте на носочках до конца звучания музыки 4-й строки. 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Музыкальный проигрыш: возвращаются на свои места в кругу, поворачиваются лицом к зрителю.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Второй куплет: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я строка: повторяются движения 1-й строки первого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куплета.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я строка: повторяются движения 2-й строки первого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куплета.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я строка: перестраиваются за ведущими в две шеренги. Шаг легкий, на носочках. 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4-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я строка (без слов): кружатся на носочках парами, соединив правые руки. На все звучание музыки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строки.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FFFFFF" w:val="clear"/>
        </w:rPr>
        <w:t xml:space="preserve">Используемая литература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Барышникова Т. Азбука хореографии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u w:val="single"/>
          <w:shd w:fill="FFFFFF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М.: Айрис-пресс, 1999.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264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с.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Буренина А.И. Ритмическая мозаика. Программа по ритмической пластике для детей дошкольного и младшего школьного возраста. - СПб, 2000. - 220 с.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Ветлугина Н.А. Музыкальное развитие ребенка. - М.: Просвещение, 1967.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203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с.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Голицина Н.С. Нетрадиционные занятия физкультурой в дошкольном образовательном учреждении.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М.: Скрипторий, 2003, 2006.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72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с.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Зарецкая Н., Роот З., Танцы в детском саду.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М.: Айрис-пресс, 2006.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112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с.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Калинина О.Н. Планета танца.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Харьков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Факт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», 2016.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71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с.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Слуцкая С.Л. Танцевальная мозаика. Хореография в детском саду.- М.: Линка-пресс, 2006. - 272 с. 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Суворова Т.И. Танцевальная ритмика для детей 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СПб.: Музыкальная палитра, 2006.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44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с.</w:t>
      </w:r>
    </w:p>
    <w:p>
      <w:pPr>
        <w:numPr>
          <w:ilvl w:val="0"/>
          <w:numId w:val="8"/>
        </w:num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Фирилева Ж.Е., Сайкина Е.Г.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Са-Фи-Дансе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»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танцевально-игровая гимнастика для детей.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FFFFFF" w:val="clear"/>
        </w:rPr>
        <w:t xml:space="preserve">СПб.: Детство-пресс, 2006. -352 с.</w:t>
      </w:r>
    </w:p>
    <w:p>
      <w:pPr>
        <w:spacing w:before="0" w:after="0" w:line="36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