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07608" w14:textId="38F529D8" w:rsidR="00927460" w:rsidRDefault="00267A26" w:rsidP="00683618">
      <w:pPr>
        <w:shd w:val="clear" w:color="auto" w:fill="FFFFFF"/>
        <w:tabs>
          <w:tab w:val="left" w:pos="851"/>
          <w:tab w:val="left" w:pos="1134"/>
        </w:tabs>
        <w:ind w:hanging="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="00683618" w:rsidRPr="00683618">
        <w:rPr>
          <w:b/>
          <w:sz w:val="36"/>
          <w:szCs w:val="36"/>
        </w:rPr>
        <w:t>ультура межличностного общения</w:t>
      </w:r>
      <w:r>
        <w:rPr>
          <w:b/>
          <w:sz w:val="36"/>
          <w:szCs w:val="36"/>
        </w:rPr>
        <w:t xml:space="preserve"> и ее влияние на гуманные чувства </w:t>
      </w:r>
      <w:r w:rsidR="00683618" w:rsidRPr="00683618">
        <w:rPr>
          <w:b/>
          <w:sz w:val="36"/>
          <w:szCs w:val="36"/>
        </w:rPr>
        <w:t>дошкольника.</w:t>
      </w:r>
    </w:p>
    <w:p w14:paraId="2C2CDBA3" w14:textId="68EFEA76" w:rsidR="00DE311B" w:rsidRPr="00927460" w:rsidRDefault="003768B4" w:rsidP="003768B4">
      <w:pPr>
        <w:shd w:val="clear" w:color="auto" w:fill="FFFFFF"/>
        <w:tabs>
          <w:tab w:val="left" w:pos="851"/>
          <w:tab w:val="left" w:pos="1134"/>
        </w:tabs>
        <w:ind w:hanging="426"/>
        <w:jc w:val="right"/>
        <w:rPr>
          <w:b/>
          <w:sz w:val="28"/>
          <w:szCs w:val="28"/>
        </w:rPr>
      </w:pPr>
      <w:r>
        <w:rPr>
          <w:sz w:val="28"/>
          <w:szCs w:val="28"/>
        </w:rPr>
        <w:t>Воспитатель</w:t>
      </w:r>
      <w:r w:rsidR="00927460" w:rsidRPr="00927460">
        <w:rPr>
          <w:sz w:val="28"/>
          <w:szCs w:val="28"/>
        </w:rPr>
        <w:t xml:space="preserve"> </w:t>
      </w:r>
      <w:r w:rsidR="004220EA">
        <w:rPr>
          <w:sz w:val="28"/>
          <w:szCs w:val="28"/>
        </w:rPr>
        <w:t>Бандурко Е.В.</w:t>
      </w:r>
      <w:bookmarkStart w:id="0" w:name="_GoBack"/>
      <w:bookmarkEnd w:id="0"/>
    </w:p>
    <w:p w14:paraId="28C93653" w14:textId="77777777" w:rsidR="00683618" w:rsidRPr="00683618" w:rsidRDefault="00683618" w:rsidP="00DE311B">
      <w:pPr>
        <w:shd w:val="clear" w:color="auto" w:fill="FFFFFF"/>
        <w:tabs>
          <w:tab w:val="left" w:pos="851"/>
          <w:tab w:val="left" w:pos="1134"/>
        </w:tabs>
        <w:ind w:hanging="426"/>
        <w:jc w:val="both"/>
        <w:rPr>
          <w:sz w:val="28"/>
          <w:szCs w:val="28"/>
        </w:rPr>
      </w:pPr>
    </w:p>
    <w:p w14:paraId="2DBFE9BB" w14:textId="77777777" w:rsidR="00C762DD" w:rsidRDefault="00C762DD" w:rsidP="00C762DD">
      <w:pPr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ребенка к жизни среди взрослых начинается с его умения строить свои отношения со сверстниками. У ребенка, поступившего в детский сад, круг общения расширяется – добавляется общение со сверстниками, с воспитателем и другими работниками дошкольного учреждения. У воспитанников детского сада возникает много поводов для общения. Театр игрушек, песня, спетая на прогулке, собранный по цветочку букет, побуждения к обмену впечатлениями, заставляют тянуться к сверстникам. Главное общение – «ребенок-ребенок», «ребенок-дети» идет по собственному побуждению, т.к. жизнь в обществе сверстников ставит воспитанника в условия делить что-то вместе: трудиться, играть, заниматься, советоваться, помогать – словом, решать свои маленькие дела. Когда ребенок начинает осознавать, что рядом с ним такие же дети, как он, что свои желания приходится соизмерять с желаниями других, тогда в нем возникает нравственная основа для усвоения необходимых форм общения.</w:t>
      </w:r>
    </w:p>
    <w:p w14:paraId="78161C89" w14:textId="77777777" w:rsidR="00C762DD" w:rsidRDefault="00C762DD" w:rsidP="00C762DD">
      <w:pPr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Анализируя психолого-педагогические исследования, мы пришли к выводу, что культура межличностного общения – совокупность полезных для общества устойчивых форм повседневного поведения в быту, в общении, в различных видах деятельности. </w:t>
      </w:r>
    </w:p>
    <w:p w14:paraId="0351A6A3" w14:textId="77777777" w:rsidR="00C762DD" w:rsidRDefault="00C762DD" w:rsidP="00C762DD">
      <w:pPr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детей старшего дошкольного возраста есть все необходимые предпосылки, обеспечивающие возможность формирования у них коммуникативных умений, которые лежат в основе культуры межличностного общения. Процесс формирования основ культуры межличностного общения определяет (М. И. Лисина): формирование у детей знаний норм и правил общения; умение общаться с окружающими; желание ребенка вступать в контакт; предупреждает негуманное проявление эмоций.</w:t>
      </w:r>
    </w:p>
    <w:p w14:paraId="01CCA973" w14:textId="77777777" w:rsidR="00B926C2" w:rsidRDefault="00C762DD" w:rsidP="00B926C2">
      <w:pPr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Нормы и правила культурного общения легче усваиваются ребенком, если заложены в игровую форму. Поэтому коммуникативные игры признаются эффективным средством приобретения опыта культурного общения со сверстниками и взрослыми.</w:t>
      </w:r>
    </w:p>
    <w:p w14:paraId="60D20457" w14:textId="1A59CAFA" w:rsidR="00C762DD" w:rsidRDefault="00C762DD" w:rsidP="00B926C2">
      <w:pPr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Большая роль в формировании коммуникативных умений у детей старшего дошкольного возраста отводится игре. В дошкольном возрасте игра – своеобразный свойственный только дошкольному возрасту способ усвоения общественного опыта. Учитывая, такие огромные воспитательные возможности игры педагог, должен именно в игровой деятельности детей находить возможности для удовлетворения потребностей ребенка в признании и уважении со стороны сверстника в процессе общения [8, с.14]. </w:t>
      </w:r>
    </w:p>
    <w:p w14:paraId="73FD54AB" w14:textId="77777777" w:rsidR="00C762DD" w:rsidRDefault="00C762DD" w:rsidP="00C762DD">
      <w:pPr>
        <w:ind w:hanging="42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– одно из замечательнейших</w:t>
      </w:r>
      <w:r>
        <w:rPr>
          <w:sz w:val="28"/>
          <w:szCs w:val="28"/>
        </w:rPr>
        <w:t xml:space="preserve"> явлений жизни, деятельность, как будто бесполезная и вместе с тем необходимая. Невольно чаруя и привлекая к себе как жизненное явление, игра оказалась естественным для ребенка видом деятельности, мотив которой лежит в самой ее сущности [19, c.158].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lastRenderedPageBreak/>
        <w:t>старшем дошкольном возрасте игра является способом усвоения общественного опыта. Игра сближает детей, вызывает интерес друг к другу, объединяет.</w:t>
      </w:r>
      <w:r>
        <w:rPr>
          <w:sz w:val="28"/>
          <w:szCs w:val="28"/>
        </w:rPr>
        <w:t xml:space="preserve"> Во-первых, игра-ведущая деятельность дошкольника. Во-вторых, она является коллективной деятельностью, предлагающей необходимость общаться со сверстниками или взрослыми. </w:t>
      </w:r>
    </w:p>
    <w:p w14:paraId="58A626DF" w14:textId="1427B932" w:rsidR="00C762DD" w:rsidRDefault="00683618" w:rsidP="00C762DD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762DD">
        <w:rPr>
          <w:rFonts w:ascii="Times New Roman" w:hAnsi="Times New Roman" w:cs="Times New Roman"/>
          <w:sz w:val="28"/>
          <w:szCs w:val="28"/>
        </w:rPr>
        <w:t>оммуникативные игры можно играть и на занятии, и на прогулке, на празднике или веселой досуговой вечеринке, на тренинге или использовать как минутки отдыха после занятий.</w:t>
      </w:r>
    </w:p>
    <w:p w14:paraId="792E1180" w14:textId="77777777" w:rsidR="00C762DD" w:rsidRDefault="00C762DD" w:rsidP="00C762DD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игры направлены на формирование коммуникативных качеств и позитивное отношение к другим людям, развитие умения владеть своими чувствами, сопереживать партнерам по общению, конструктивно взаимодействовать и сотрудничать со сверстниками и взрослыми. Благодаря таким играм ребенок учится выражать свои потребности и чувства с помощью вербальных (словесном, интонационном выражении) и невербальных средств (мимики, жестов, поз, движений, тактильных контактов) и приобретает знания норм и правил поведения.</w:t>
      </w:r>
    </w:p>
    <w:p w14:paraId="77624931" w14:textId="77777777" w:rsidR="00C762DD" w:rsidRDefault="00C762DD" w:rsidP="00C762DD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игры помогают адаптироваться к условиям ДОУ; снимают телесные зажимы; способствуют эмоциональной разрядке; развивают воображение; развивают мимику и жесты; активизируют внимание к партнеру по общению; учат соблюдать правила речевого этикета; знакомят с чувствами и учат их распознавать.</w:t>
      </w:r>
    </w:p>
    <w:p w14:paraId="641D3666" w14:textId="4DD6BCFE" w:rsidR="00C762DD" w:rsidRDefault="00C762DD" w:rsidP="00C762DD">
      <w:pPr>
        <w:ind w:hanging="426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Таким образом, коммуникативные игры – это совместная деятельность детей, способ самовыражения, взаимного сотрудничества. Использ</w:t>
      </w:r>
      <w:r w:rsidR="008768B0">
        <w:rPr>
          <w:bCs/>
          <w:sz w:val="28"/>
          <w:szCs w:val="28"/>
        </w:rPr>
        <w:t>уя</w:t>
      </w:r>
      <w:r>
        <w:rPr>
          <w:bCs/>
          <w:sz w:val="28"/>
          <w:szCs w:val="28"/>
        </w:rPr>
        <w:t xml:space="preserve"> коммуникатив</w:t>
      </w:r>
      <w:r w:rsidR="008768B0">
        <w:rPr>
          <w:bCs/>
          <w:sz w:val="28"/>
          <w:szCs w:val="28"/>
        </w:rPr>
        <w:t>ные</w:t>
      </w:r>
      <w:r>
        <w:rPr>
          <w:bCs/>
          <w:sz w:val="28"/>
          <w:szCs w:val="28"/>
        </w:rPr>
        <w:t xml:space="preserve"> игр</w:t>
      </w:r>
      <w:r w:rsidR="008768B0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в</w:t>
      </w:r>
      <w:r w:rsidR="008768B0">
        <w:rPr>
          <w:bCs/>
          <w:sz w:val="28"/>
          <w:szCs w:val="28"/>
        </w:rPr>
        <w:t xml:space="preserve"> своей</w:t>
      </w:r>
      <w:r>
        <w:rPr>
          <w:bCs/>
          <w:sz w:val="28"/>
          <w:szCs w:val="28"/>
        </w:rPr>
        <w:t xml:space="preserve"> работе с детьми способству</w:t>
      </w:r>
      <w:r w:rsidR="008768B0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развитию навыков общения, коммуникативных способностей детей</w:t>
      </w:r>
      <w:r w:rsidR="00A155FA">
        <w:rPr>
          <w:bCs/>
          <w:sz w:val="28"/>
          <w:szCs w:val="28"/>
        </w:rPr>
        <w:t>. Коммуникативные игры</w:t>
      </w:r>
      <w:r>
        <w:rPr>
          <w:bCs/>
          <w:sz w:val="28"/>
          <w:szCs w:val="28"/>
        </w:rPr>
        <w:t xml:space="preserve"> </w:t>
      </w:r>
      <w:r w:rsidR="00BD4FBC">
        <w:rPr>
          <w:bCs/>
          <w:sz w:val="28"/>
          <w:szCs w:val="28"/>
        </w:rPr>
        <w:t>оказывают</w:t>
      </w:r>
      <w:r>
        <w:rPr>
          <w:bCs/>
          <w:sz w:val="28"/>
          <w:szCs w:val="28"/>
        </w:rPr>
        <w:t xml:space="preserve"> положительн</w:t>
      </w:r>
      <w:r w:rsidR="00BD4FBC">
        <w:rPr>
          <w:bCs/>
          <w:sz w:val="28"/>
          <w:szCs w:val="28"/>
        </w:rPr>
        <w:t>ое</w:t>
      </w:r>
      <w:r>
        <w:rPr>
          <w:bCs/>
          <w:sz w:val="28"/>
          <w:szCs w:val="28"/>
        </w:rPr>
        <w:t xml:space="preserve"> влия</w:t>
      </w:r>
      <w:r w:rsidR="00BD4FBC">
        <w:rPr>
          <w:bCs/>
          <w:sz w:val="28"/>
          <w:szCs w:val="28"/>
        </w:rPr>
        <w:t>ние</w:t>
      </w:r>
      <w:r>
        <w:rPr>
          <w:bCs/>
          <w:sz w:val="28"/>
          <w:szCs w:val="28"/>
        </w:rPr>
        <w:t xml:space="preserve"> на формирование доброжелательных отношений в группе сверстников. </w:t>
      </w:r>
      <w:r w:rsidR="00BD4FBC">
        <w:rPr>
          <w:bCs/>
          <w:sz w:val="28"/>
          <w:szCs w:val="28"/>
        </w:rPr>
        <w:t>Посредством</w:t>
      </w:r>
      <w:r w:rsidR="00A26D5E">
        <w:rPr>
          <w:bCs/>
          <w:sz w:val="28"/>
          <w:szCs w:val="28"/>
        </w:rPr>
        <w:t xml:space="preserve"> </w:t>
      </w:r>
      <w:r w:rsidR="00B913C7">
        <w:rPr>
          <w:bCs/>
          <w:sz w:val="28"/>
          <w:szCs w:val="28"/>
        </w:rPr>
        <w:t xml:space="preserve">коммуникативных игр </w:t>
      </w:r>
      <w:r w:rsidR="009A5FCB">
        <w:rPr>
          <w:bCs/>
          <w:sz w:val="28"/>
          <w:szCs w:val="28"/>
        </w:rPr>
        <w:t>формирую</w:t>
      </w:r>
      <w:r w:rsidR="00F556BC">
        <w:rPr>
          <w:bCs/>
          <w:sz w:val="28"/>
          <w:szCs w:val="28"/>
        </w:rPr>
        <w:t xml:space="preserve"> у детей</w:t>
      </w:r>
      <w:r w:rsidR="009A5FCB">
        <w:rPr>
          <w:bCs/>
          <w:sz w:val="28"/>
          <w:szCs w:val="28"/>
        </w:rPr>
        <w:t xml:space="preserve"> у</w:t>
      </w:r>
      <w:r>
        <w:rPr>
          <w:bCs/>
          <w:sz w:val="28"/>
          <w:szCs w:val="28"/>
        </w:rPr>
        <w:t>мение любить и принимать себя, доброжелательно относиться к окружающим – факторы, определяющие судьбу ребенка, дающие ему возможность в будущем стать достойным членом общества, полнее реализоваться как личность</w:t>
      </w:r>
      <w:r>
        <w:rPr>
          <w:b/>
          <w:bCs/>
          <w:sz w:val="28"/>
          <w:szCs w:val="28"/>
        </w:rPr>
        <w:t>.</w:t>
      </w:r>
    </w:p>
    <w:p w14:paraId="0994AA13" w14:textId="2D10BDE6" w:rsidR="00C762DD" w:rsidRPr="00C762DD" w:rsidRDefault="00804EB2" w:rsidP="00C762DD">
      <w:pPr>
        <w:ind w:hanging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Наша о</w:t>
      </w:r>
      <w:r w:rsidR="00C762DD" w:rsidRPr="00C762D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сновная цель использования коммуникативных игр – помочь детям войти в современный мир, такой сложный, динамичный, характеризующийся множеством негативных явлений. </w:t>
      </w:r>
      <w:r w:rsidR="00C762DD" w:rsidRPr="00C762DD">
        <w:rPr>
          <w:rFonts w:ascii="Times New Roman" w:hAnsi="Times New Roman"/>
          <w:color w:val="000000"/>
          <w:sz w:val="28"/>
          <w:szCs w:val="28"/>
        </w:rPr>
        <w:t xml:space="preserve">Благодаря коммуникативным играм ребенок учиться выражать свои потребности и чувства с помощью вербальных (словесном, интонационном выражении) и невербальных средств (мимики, жестов, поз, движений, тактильных контактов) и приобретает знания норм и правил поведения. </w:t>
      </w:r>
    </w:p>
    <w:p w14:paraId="5AA7C5B7" w14:textId="12F882FF" w:rsidR="00C762DD" w:rsidRPr="00C762DD" w:rsidRDefault="00C762DD" w:rsidP="003A729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Мною была разработана картотека,</w:t>
      </w:r>
      <w:r w:rsidR="003A7292">
        <w:rPr>
          <w:sz w:val="28"/>
          <w:szCs w:val="28"/>
        </w:rPr>
        <w:t xml:space="preserve"> </w:t>
      </w:r>
      <w:r>
        <w:rPr>
          <w:sz w:val="28"/>
          <w:szCs w:val="28"/>
        </w:rPr>
        <w:t>где п</w:t>
      </w:r>
      <w:r w:rsidRPr="00C762DD">
        <w:rPr>
          <w:sz w:val="28"/>
          <w:szCs w:val="28"/>
        </w:rPr>
        <w:t>редставленные в картотеке в</w:t>
      </w:r>
      <w:r w:rsidRPr="00C762DD">
        <w:rPr>
          <w:rFonts w:ascii="Times New Roman" w:hAnsi="Times New Roman"/>
          <w:sz w:val="28"/>
          <w:szCs w:val="28"/>
        </w:rPr>
        <w:t xml:space="preserve">иды коммуникативных игр определены нами с позиций влияния на развитие коммуникативных качеств, составляющих основу культуры межличностного общения.  </w:t>
      </w:r>
    </w:p>
    <w:p w14:paraId="7158D49F" w14:textId="7BC33A15" w:rsidR="00C762DD" w:rsidRPr="00C762DD" w:rsidRDefault="00683618" w:rsidP="00C762D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Мною</w:t>
      </w:r>
      <w:r w:rsidR="00C762DD" w:rsidRPr="00C762DD">
        <w:rPr>
          <w:sz w:val="28"/>
          <w:szCs w:val="28"/>
        </w:rPr>
        <w:t xml:space="preserve"> разработана картотека игр, направленных на формирование </w:t>
      </w:r>
      <w:r w:rsidR="00C762DD" w:rsidRPr="00C762DD">
        <w:rPr>
          <w:sz w:val="28"/>
          <w:szCs w:val="28"/>
        </w:rPr>
        <w:lastRenderedPageBreak/>
        <w:t xml:space="preserve">коммуникативных умений детей старшего дошкольного возраста. Эти игры с учетом рекомендаций </w:t>
      </w:r>
      <w:r w:rsidR="00C762DD" w:rsidRPr="00C762DD">
        <w:rPr>
          <w:rFonts w:ascii="Times New Roman" w:hAnsi="Times New Roman"/>
          <w:bCs/>
          <w:color w:val="000000"/>
          <w:sz w:val="28"/>
          <w:szCs w:val="28"/>
        </w:rPr>
        <w:t>Т.А. Репиной, нами были разделены</w:t>
      </w:r>
      <w:r w:rsidR="00C762DD" w:rsidRPr="00C762DD">
        <w:rPr>
          <w:sz w:val="28"/>
          <w:szCs w:val="28"/>
        </w:rPr>
        <w:t xml:space="preserve"> на:</w:t>
      </w:r>
    </w:p>
    <w:p w14:paraId="77E1BB1D" w14:textId="77777777" w:rsidR="00C762DD" w:rsidRPr="00C762DD" w:rsidRDefault="00C762DD" w:rsidP="00C762D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62DD">
        <w:rPr>
          <w:rFonts w:ascii="Times New Roman" w:hAnsi="Times New Roman"/>
          <w:sz w:val="28"/>
          <w:szCs w:val="28"/>
        </w:rPr>
        <w:t>– игры на формирование у детей умения поддержать коммуникацию со сверстниками;</w:t>
      </w:r>
    </w:p>
    <w:p w14:paraId="29D44258" w14:textId="77777777" w:rsidR="00C762DD" w:rsidRPr="00C762DD" w:rsidRDefault="00C762DD" w:rsidP="00C762D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62DD">
        <w:rPr>
          <w:rFonts w:ascii="Times New Roman" w:hAnsi="Times New Roman"/>
          <w:sz w:val="28"/>
          <w:szCs w:val="28"/>
        </w:rPr>
        <w:t>– игры на формирование у детей умения поддержать коммуникацию со взрослым;</w:t>
      </w:r>
      <w:r w:rsidRPr="00C762DD">
        <w:rPr>
          <w:rFonts w:ascii="Times New Roman" w:hAnsi="Times New Roman"/>
          <w:sz w:val="28"/>
          <w:szCs w:val="28"/>
        </w:rPr>
        <w:tab/>
      </w:r>
    </w:p>
    <w:p w14:paraId="4F01F8B8" w14:textId="77777777" w:rsidR="00C762DD" w:rsidRPr="00C762DD" w:rsidRDefault="00C762DD" w:rsidP="00C762D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62DD">
        <w:rPr>
          <w:rFonts w:ascii="Times New Roman" w:hAnsi="Times New Roman"/>
          <w:sz w:val="28"/>
          <w:szCs w:val="28"/>
        </w:rPr>
        <w:t>– игры на формирование у детей умения проявлять инициативу в коммуникации;</w:t>
      </w:r>
    </w:p>
    <w:p w14:paraId="1218B23C" w14:textId="72201C54" w:rsidR="00DE311B" w:rsidRPr="00DE311B" w:rsidRDefault="00C762DD" w:rsidP="006500B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62DD">
        <w:rPr>
          <w:rFonts w:ascii="Times New Roman" w:hAnsi="Times New Roman"/>
          <w:sz w:val="28"/>
          <w:szCs w:val="28"/>
        </w:rPr>
        <w:t>– игры на формирование у детей умения учитывать состояние партнера по коммуникации.</w:t>
      </w:r>
    </w:p>
    <w:p w14:paraId="5EA6CB9E" w14:textId="77777777" w:rsidR="00176A92" w:rsidRPr="00176A92" w:rsidRDefault="00176A92" w:rsidP="00176A92">
      <w:pPr>
        <w:spacing w:line="360" w:lineRule="auto"/>
        <w:ind w:firstLine="567"/>
        <w:jc w:val="both"/>
        <w:rPr>
          <w:sz w:val="28"/>
          <w:szCs w:val="28"/>
        </w:rPr>
      </w:pPr>
      <w:r w:rsidRPr="00176A92">
        <w:rPr>
          <w:sz w:val="28"/>
          <w:szCs w:val="28"/>
        </w:rPr>
        <w:t>Дети нуждаются в раскрытии глубокого внутреннего смысла культуры межличностного общения, в понимании того, что следование приличиям свидетельствует об уважении к людям, традициям, иначе они будут видеть в них пустые условности. Непременный атрибут культуры межличностного общения ребенка со сверстниками – доброжелательность и тактичность, умение понять чувства и настроения окружающих людей, поставить себя на их место, представить возможные последствия для них своих поступков.</w:t>
      </w:r>
    </w:p>
    <w:p w14:paraId="5052C023" w14:textId="77777777" w:rsidR="00176A92" w:rsidRPr="00176A92" w:rsidRDefault="00176A92" w:rsidP="00176A92">
      <w:pPr>
        <w:spacing w:line="360" w:lineRule="auto"/>
        <w:ind w:firstLine="567"/>
        <w:jc w:val="both"/>
        <w:rPr>
          <w:sz w:val="28"/>
          <w:szCs w:val="28"/>
        </w:rPr>
      </w:pPr>
      <w:r w:rsidRPr="00176A92">
        <w:rPr>
          <w:sz w:val="28"/>
          <w:szCs w:val="28"/>
        </w:rPr>
        <w:t>С целью повышения уровня культуры межличностного общения детей старшего дошкольного возраста со сверстниками мы разработали м</w:t>
      </w:r>
      <w:r w:rsidRPr="00176A92">
        <w:rPr>
          <w:rFonts w:ascii="Times New Roman" w:hAnsi="Times New Roman" w:cs="Times New Roman"/>
          <w:sz w:val="28"/>
          <w:szCs w:val="28"/>
        </w:rPr>
        <w:t>етодический комплект по использованию коммуникативных игр в развитии основ культуры межличностного общения у детей старшего дошкольного возраста (далее Комплект)</w:t>
      </w:r>
      <w:r w:rsidRPr="00176A92">
        <w:rPr>
          <w:sz w:val="28"/>
          <w:szCs w:val="28"/>
        </w:rPr>
        <w:t>.</w:t>
      </w:r>
    </w:p>
    <w:p w14:paraId="11A1E598" w14:textId="77777777" w:rsidR="00176A92" w:rsidRPr="00176A92" w:rsidRDefault="00176A92" w:rsidP="00176A92">
      <w:pPr>
        <w:spacing w:line="360" w:lineRule="auto"/>
        <w:ind w:firstLine="567"/>
        <w:jc w:val="both"/>
        <w:rPr>
          <w:sz w:val="28"/>
          <w:szCs w:val="28"/>
        </w:rPr>
      </w:pPr>
      <w:r w:rsidRPr="00176A92">
        <w:rPr>
          <w:sz w:val="28"/>
          <w:szCs w:val="28"/>
        </w:rPr>
        <w:t>Мы посчитали необходимым включить в Комплект материалы, повышающие компетентность воспитателей в вопросах формирования у воспитанников основ культуры межличностного общения. Это материалы, в которых раскрываются:</w:t>
      </w:r>
    </w:p>
    <w:p w14:paraId="0AF1BAC2" w14:textId="77777777" w:rsidR="00176A92" w:rsidRPr="00176A92" w:rsidRDefault="00176A92" w:rsidP="00176A92">
      <w:pPr>
        <w:spacing w:line="360" w:lineRule="auto"/>
        <w:ind w:firstLine="567"/>
        <w:jc w:val="both"/>
        <w:rPr>
          <w:sz w:val="28"/>
          <w:szCs w:val="28"/>
        </w:rPr>
      </w:pPr>
      <w:r w:rsidRPr="00176A92">
        <w:rPr>
          <w:sz w:val="28"/>
          <w:szCs w:val="28"/>
        </w:rPr>
        <w:t xml:space="preserve">– суть понятия «культура межличностного общения»; </w:t>
      </w:r>
    </w:p>
    <w:p w14:paraId="76966357" w14:textId="77777777" w:rsidR="00176A92" w:rsidRPr="00176A92" w:rsidRDefault="00176A92" w:rsidP="00176A92">
      <w:pPr>
        <w:spacing w:line="360" w:lineRule="auto"/>
        <w:ind w:firstLine="567"/>
        <w:jc w:val="both"/>
        <w:rPr>
          <w:sz w:val="28"/>
          <w:szCs w:val="28"/>
        </w:rPr>
      </w:pPr>
      <w:r w:rsidRPr="00176A92">
        <w:rPr>
          <w:sz w:val="28"/>
          <w:szCs w:val="28"/>
        </w:rPr>
        <w:t xml:space="preserve">– основные проявления «культуры межличностного общения» и задачи ее формирования у детей старшего дошкольного возраста; </w:t>
      </w:r>
    </w:p>
    <w:p w14:paraId="026DE9A9" w14:textId="77777777" w:rsidR="00176A92" w:rsidRPr="00176A92" w:rsidRDefault="00176A92" w:rsidP="00176A9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A92">
        <w:rPr>
          <w:sz w:val="28"/>
          <w:szCs w:val="28"/>
        </w:rPr>
        <w:t>– о</w:t>
      </w:r>
      <w:r w:rsidRPr="00176A92">
        <w:rPr>
          <w:rFonts w:ascii="Times New Roman" w:hAnsi="Times New Roman"/>
          <w:sz w:val="28"/>
          <w:szCs w:val="28"/>
        </w:rPr>
        <w:t xml:space="preserve">собенности организации коммуникативных игр с детьми старшего </w:t>
      </w:r>
      <w:r w:rsidRPr="00176A92">
        <w:rPr>
          <w:rFonts w:ascii="Times New Roman" w:hAnsi="Times New Roman"/>
          <w:sz w:val="28"/>
          <w:szCs w:val="28"/>
        </w:rPr>
        <w:lastRenderedPageBreak/>
        <w:t>дошкольного возраста.</w:t>
      </w:r>
    </w:p>
    <w:p w14:paraId="4DA99EFB" w14:textId="77777777" w:rsidR="00176A92" w:rsidRPr="00176A92" w:rsidRDefault="00176A92" w:rsidP="00176A9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A92">
        <w:rPr>
          <w:rFonts w:ascii="Times New Roman" w:hAnsi="Times New Roman"/>
          <w:sz w:val="28"/>
          <w:szCs w:val="28"/>
        </w:rPr>
        <w:t xml:space="preserve">Основное содержание Комплект составляет картотека коммуникативных игр, направленных на формирование культуры межличностного общения детей старшего дошкольного возраста. </w:t>
      </w:r>
    </w:p>
    <w:p w14:paraId="7F44F1ED" w14:textId="77777777" w:rsidR="00176A92" w:rsidRPr="00176A92" w:rsidRDefault="00176A92" w:rsidP="00176A92">
      <w:pPr>
        <w:spacing w:line="360" w:lineRule="auto"/>
        <w:ind w:firstLine="567"/>
        <w:rPr>
          <w:sz w:val="28"/>
          <w:szCs w:val="28"/>
        </w:rPr>
      </w:pPr>
      <w:r w:rsidRPr="00176A92">
        <w:rPr>
          <w:sz w:val="28"/>
          <w:szCs w:val="28"/>
        </w:rPr>
        <w:t xml:space="preserve">Нами разработана картотека игр, направленных на формирование коммуникативных умений детей старшего дошкольного возраста. Эти игры с учетом рекомендаций </w:t>
      </w:r>
      <w:r w:rsidRPr="00176A92">
        <w:rPr>
          <w:rFonts w:ascii="Times New Roman" w:hAnsi="Times New Roman"/>
          <w:bCs/>
          <w:color w:val="000000"/>
          <w:sz w:val="28"/>
          <w:szCs w:val="28"/>
        </w:rPr>
        <w:t>Т.А. Репиной, нами были разделены</w:t>
      </w:r>
      <w:r w:rsidRPr="00176A92">
        <w:rPr>
          <w:sz w:val="28"/>
          <w:szCs w:val="28"/>
        </w:rPr>
        <w:t xml:space="preserve"> на:</w:t>
      </w:r>
    </w:p>
    <w:p w14:paraId="1F7F2534" w14:textId="77777777" w:rsidR="00176A92" w:rsidRPr="00176A92" w:rsidRDefault="00176A92" w:rsidP="00DE311B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76A92">
        <w:rPr>
          <w:rFonts w:eastAsiaTheme="minorHAnsi"/>
          <w:sz w:val="28"/>
          <w:szCs w:val="28"/>
          <w:lang w:eastAsia="en-US"/>
        </w:rPr>
        <w:t>Таким образом, в картотеке размещено 28 коммуникативных игр.</w:t>
      </w:r>
    </w:p>
    <w:p w14:paraId="6BC30DDC" w14:textId="77777777" w:rsidR="00176A92" w:rsidRPr="00176A92" w:rsidRDefault="00176A92" w:rsidP="00176A92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76A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практической деятельности с детьми во время работы над проектом нам удалось провести большую часть, из представленных в картотеке игр. Во время игр мы учили детей: </w:t>
      </w:r>
    </w:p>
    <w:p w14:paraId="34F7A630" w14:textId="77777777" w:rsidR="00176A92" w:rsidRPr="00176A92" w:rsidRDefault="00176A92" w:rsidP="00176A9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92">
        <w:rPr>
          <w:rFonts w:ascii="Times New Roman" w:hAnsi="Times New Roman" w:cs="Times New Roman"/>
          <w:bCs/>
          <w:sz w:val="28"/>
          <w:szCs w:val="28"/>
        </w:rPr>
        <w:t>– входить в контакт, вести диалог; </w:t>
      </w:r>
    </w:p>
    <w:p w14:paraId="1BAF3D42" w14:textId="77777777" w:rsidR="00176A92" w:rsidRPr="00176A92" w:rsidRDefault="00176A92" w:rsidP="00176A92">
      <w:pPr>
        <w:widowControl/>
        <w:autoSpaceDE/>
        <w:adjustRightInd/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176A92">
        <w:rPr>
          <w:rFonts w:ascii="Times New Roman" w:hAnsi="Times New Roman" w:cs="Times New Roman"/>
          <w:bCs/>
          <w:sz w:val="28"/>
          <w:szCs w:val="28"/>
        </w:rPr>
        <w:t xml:space="preserve">– внимательно слушать собеседника, переспрашивать, если что-то непонятно; </w:t>
      </w:r>
    </w:p>
    <w:p w14:paraId="2CCDBAD6" w14:textId="77777777" w:rsidR="00176A92" w:rsidRPr="00176A92" w:rsidRDefault="00176A92" w:rsidP="00176A92">
      <w:pPr>
        <w:widowControl/>
        <w:autoSpaceDE/>
        <w:adjustRightInd/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176A92">
        <w:rPr>
          <w:rFonts w:ascii="Times New Roman" w:hAnsi="Times New Roman" w:cs="Times New Roman"/>
          <w:bCs/>
          <w:sz w:val="28"/>
          <w:szCs w:val="28"/>
        </w:rPr>
        <w:t xml:space="preserve">– проявлять уважение к говорящему, не перебивать его; </w:t>
      </w:r>
    </w:p>
    <w:p w14:paraId="6B855D82" w14:textId="77777777" w:rsidR="00176A92" w:rsidRPr="00176A92" w:rsidRDefault="00176A92" w:rsidP="00176A92">
      <w:pPr>
        <w:widowControl/>
        <w:autoSpaceDE/>
        <w:adjustRightInd/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176A92">
        <w:rPr>
          <w:rFonts w:ascii="Times New Roman" w:hAnsi="Times New Roman" w:cs="Times New Roman"/>
          <w:bCs/>
          <w:sz w:val="28"/>
          <w:szCs w:val="28"/>
        </w:rPr>
        <w:t xml:space="preserve">– ясно и последовательно выражать свои мысли; </w:t>
      </w:r>
    </w:p>
    <w:p w14:paraId="76614626" w14:textId="77777777" w:rsidR="00176A92" w:rsidRPr="00176A92" w:rsidRDefault="00176A92" w:rsidP="00176A92">
      <w:pPr>
        <w:widowControl/>
        <w:autoSpaceDE/>
        <w:adjustRightInd/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176A92">
        <w:rPr>
          <w:rFonts w:ascii="Times New Roman" w:hAnsi="Times New Roman" w:cs="Times New Roman"/>
          <w:bCs/>
          <w:sz w:val="28"/>
          <w:szCs w:val="28"/>
        </w:rPr>
        <w:t xml:space="preserve">– выражать свое отношение к предмету разговора – излагать свое мнение, приводить примеры, соглашаться или возражать, спрашивать или отвечать; </w:t>
      </w:r>
    </w:p>
    <w:p w14:paraId="0CCD1ED0" w14:textId="77777777" w:rsidR="00176A92" w:rsidRPr="00176A92" w:rsidRDefault="00176A92" w:rsidP="00176A92">
      <w:pPr>
        <w:widowControl/>
        <w:autoSpaceDE/>
        <w:adjustRightInd/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176A92">
        <w:rPr>
          <w:rFonts w:ascii="Times New Roman" w:hAnsi="Times New Roman" w:cs="Times New Roman"/>
          <w:bCs/>
          <w:sz w:val="28"/>
          <w:szCs w:val="28"/>
        </w:rPr>
        <w:t xml:space="preserve">– ориентироваться в ситуации общения; </w:t>
      </w:r>
    </w:p>
    <w:p w14:paraId="3423C08B" w14:textId="77777777" w:rsidR="00176A92" w:rsidRPr="00176A92" w:rsidRDefault="00176A92" w:rsidP="00176A92">
      <w:pPr>
        <w:widowControl/>
        <w:autoSpaceDE/>
        <w:adjustRightInd/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176A92">
        <w:rPr>
          <w:rFonts w:ascii="Times New Roman" w:hAnsi="Times New Roman" w:cs="Times New Roman"/>
          <w:bCs/>
          <w:sz w:val="28"/>
          <w:szCs w:val="28"/>
        </w:rPr>
        <w:t xml:space="preserve">– договариваться, планировать совместные действия; </w:t>
      </w:r>
    </w:p>
    <w:p w14:paraId="5A9E6A10" w14:textId="77777777" w:rsidR="00176A92" w:rsidRPr="00176A92" w:rsidRDefault="00176A92" w:rsidP="00176A92">
      <w:pPr>
        <w:widowControl/>
        <w:autoSpaceDE/>
        <w:adjustRightInd/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176A92">
        <w:rPr>
          <w:rFonts w:ascii="Times New Roman" w:hAnsi="Times New Roman" w:cs="Times New Roman"/>
          <w:bCs/>
          <w:sz w:val="28"/>
          <w:szCs w:val="28"/>
        </w:rPr>
        <w:t>– общаться, используя этикетные формулы;</w:t>
      </w:r>
    </w:p>
    <w:p w14:paraId="0A57D24A" w14:textId="77777777" w:rsidR="00176A92" w:rsidRPr="00176A92" w:rsidRDefault="00176A92" w:rsidP="00176A92">
      <w:pPr>
        <w:tabs>
          <w:tab w:val="left" w:pos="720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6A92">
        <w:rPr>
          <w:rFonts w:ascii="Times New Roman" w:hAnsi="Times New Roman" w:cs="Times New Roman"/>
          <w:sz w:val="28"/>
          <w:szCs w:val="28"/>
        </w:rPr>
        <w:t>– выражать свое доброе отношение словами, мимикой, жестами.</w:t>
      </w:r>
    </w:p>
    <w:p w14:paraId="1E5CB7B9" w14:textId="1763062E" w:rsidR="00176A92" w:rsidRDefault="00176A92" w:rsidP="004979D0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92">
        <w:rPr>
          <w:rFonts w:ascii="Times New Roman" w:hAnsi="Times New Roman" w:cs="Times New Roman"/>
          <w:sz w:val="28"/>
          <w:szCs w:val="28"/>
        </w:rPr>
        <w:t xml:space="preserve">Дети с удовольствием включались в данные игры, а получая радость от общения, учились конструктивному общению друг с другом. </w:t>
      </w:r>
      <w:r w:rsidR="00683618">
        <w:rPr>
          <w:rFonts w:ascii="Times New Roman" w:hAnsi="Times New Roman" w:cs="Times New Roman"/>
          <w:bCs/>
          <w:sz w:val="28"/>
          <w:szCs w:val="28"/>
        </w:rPr>
        <w:t>Я  считаю</w:t>
      </w:r>
      <w:r w:rsidRPr="00176A92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683618">
        <w:rPr>
          <w:rFonts w:ascii="Times New Roman" w:hAnsi="Times New Roman" w:cs="Times New Roman"/>
          <w:bCs/>
          <w:sz w:val="28"/>
          <w:szCs w:val="28"/>
        </w:rPr>
        <w:t xml:space="preserve">гуманные </w:t>
      </w:r>
      <w:r w:rsidRPr="00176A92">
        <w:rPr>
          <w:rFonts w:ascii="Times New Roman" w:hAnsi="Times New Roman" w:cs="Times New Roman"/>
          <w:bCs/>
          <w:sz w:val="28"/>
          <w:szCs w:val="28"/>
        </w:rPr>
        <w:t xml:space="preserve">качества, приобретенные в играх на общение, помогут им успешно социализироваться в обществе, налаживать контакты с другими детьми и договариваться в случившихся конфликтах и трудных ситуациях. </w:t>
      </w:r>
    </w:p>
    <w:p w14:paraId="52F861D8" w14:textId="77777777" w:rsidR="00683618" w:rsidRDefault="00683618" w:rsidP="004979D0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857F07" w14:textId="77777777" w:rsidR="00683618" w:rsidRDefault="00683618" w:rsidP="00683618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E3129D" w14:textId="604E00E7" w:rsidR="00683618" w:rsidRPr="00683618" w:rsidRDefault="00683618" w:rsidP="006836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36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литературы:</w:t>
      </w:r>
    </w:p>
    <w:p w14:paraId="744501B6" w14:textId="77777777" w:rsidR="00B43503" w:rsidRDefault="00B43503" w:rsidP="00B43503">
      <w:pPr>
        <w:numPr>
          <w:ilvl w:val="3"/>
          <w:numId w:val="2"/>
        </w:numPr>
        <w:tabs>
          <w:tab w:val="left" w:pos="567"/>
          <w:tab w:val="left" w:pos="113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Абрамян, Л. А Игра дошкольника: учебник [Текст] / Л. А. Абрамян, Т.В. Антонова, Л.В. Артемова и др. [Текст] / Под ред. С. Л. Новоселовой. –  М.: Просвещение, 2017. – 198 с.</w:t>
      </w:r>
    </w:p>
    <w:p w14:paraId="0D115C1E" w14:textId="77777777" w:rsidR="00B43503" w:rsidRDefault="00B43503" w:rsidP="00B43503">
      <w:pPr>
        <w:pStyle w:val="c1"/>
        <w:numPr>
          <w:ilvl w:val="3"/>
          <w:numId w:val="2"/>
        </w:numPr>
        <w:shd w:val="clear" w:color="auto" w:fill="FFFFFF"/>
        <w:tabs>
          <w:tab w:val="left" w:pos="142"/>
          <w:tab w:val="left" w:pos="567"/>
          <w:tab w:val="left" w:pos="1134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Аникеева, Н. П. Воспитание игрой </w:t>
      </w:r>
      <w:r>
        <w:rPr>
          <w:color w:val="000000"/>
          <w:sz w:val="28"/>
          <w:szCs w:val="28"/>
        </w:rPr>
        <w:t xml:space="preserve">[Текст] / </w:t>
      </w:r>
      <w:r>
        <w:rPr>
          <w:bCs/>
          <w:sz w:val="28"/>
          <w:szCs w:val="28"/>
        </w:rPr>
        <w:t xml:space="preserve">Н.П. Аникеева. – М.: Педагогика, 2017. – 198с. </w:t>
      </w:r>
    </w:p>
    <w:p w14:paraId="3467E527" w14:textId="77777777" w:rsidR="00B43503" w:rsidRDefault="00B43503" w:rsidP="00B43503">
      <w:pPr>
        <w:pStyle w:val="c1"/>
        <w:numPr>
          <w:ilvl w:val="3"/>
          <w:numId w:val="2"/>
        </w:numPr>
        <w:tabs>
          <w:tab w:val="left" w:pos="142"/>
          <w:tab w:val="left" w:pos="567"/>
          <w:tab w:val="left" w:pos="1134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Беляева, И. А. Культура общения [Текст] / И. А. Беляева. – Воронеж, 2017. – 216 с.</w:t>
      </w:r>
    </w:p>
    <w:p w14:paraId="6ABCA2D9" w14:textId="77777777" w:rsidR="00B43503" w:rsidRDefault="00B43503" w:rsidP="00B43503">
      <w:pPr>
        <w:pStyle w:val="c1"/>
        <w:numPr>
          <w:ilvl w:val="3"/>
          <w:numId w:val="2"/>
        </w:numPr>
        <w:shd w:val="clear" w:color="auto" w:fill="FFFFFF"/>
        <w:tabs>
          <w:tab w:val="left" w:pos="142"/>
          <w:tab w:val="left" w:pos="567"/>
          <w:tab w:val="left" w:pos="1134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Бодалев А А. Личность и общение: Избр. тр. [Текст]</w:t>
      </w:r>
      <w:r>
        <w:rPr>
          <w:color w:val="000000"/>
          <w:sz w:val="28"/>
          <w:szCs w:val="28"/>
        </w:rPr>
        <w:t xml:space="preserve"> /</w:t>
      </w:r>
      <w:r>
        <w:rPr>
          <w:bCs/>
          <w:sz w:val="28"/>
          <w:szCs w:val="28"/>
        </w:rPr>
        <w:t xml:space="preserve"> А. А.  Бодалева. – М.: Педагогика, 2012. – 271 с.</w:t>
      </w:r>
    </w:p>
    <w:p w14:paraId="2736A58E" w14:textId="77777777" w:rsidR="00B43503" w:rsidRDefault="00B43503" w:rsidP="00B43503">
      <w:pPr>
        <w:pStyle w:val="c1"/>
        <w:numPr>
          <w:ilvl w:val="3"/>
          <w:numId w:val="2"/>
        </w:numPr>
        <w:tabs>
          <w:tab w:val="left" w:pos="142"/>
          <w:tab w:val="left" w:pos="567"/>
          <w:tab w:val="left" w:pos="1134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Болотина, Л. Р. Дошкольная педагогика: [Текст] / Т. С. Комарова, С.П. Баранов. – М.: Академия, 2016. – 240 с.</w:t>
      </w:r>
    </w:p>
    <w:p w14:paraId="7679F2F4" w14:textId="77777777" w:rsidR="00B43503" w:rsidRDefault="00B43503" w:rsidP="00B43503">
      <w:pPr>
        <w:pStyle w:val="c1"/>
        <w:numPr>
          <w:ilvl w:val="3"/>
          <w:numId w:val="2"/>
        </w:numPr>
        <w:shd w:val="clear" w:color="auto" w:fill="FFFFFF"/>
        <w:tabs>
          <w:tab w:val="left" w:pos="142"/>
          <w:tab w:val="left" w:pos="567"/>
          <w:tab w:val="left" w:pos="1134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Венгер, Л.А. Психология </w:t>
      </w:r>
      <w:r>
        <w:rPr>
          <w:bCs/>
          <w:sz w:val="28"/>
          <w:szCs w:val="28"/>
        </w:rPr>
        <w:t>[Текст] /</w:t>
      </w:r>
      <w:r>
        <w:rPr>
          <w:sz w:val="28"/>
          <w:szCs w:val="28"/>
        </w:rPr>
        <w:t xml:space="preserve"> Л. А. Венгнер, П. С. Мухина.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 xml:space="preserve"> М., 2017. </w:t>
      </w:r>
      <w:r>
        <w:rPr>
          <w:bCs/>
          <w:sz w:val="28"/>
          <w:szCs w:val="28"/>
        </w:rPr>
        <w:t xml:space="preserve">–  </w:t>
      </w:r>
      <w:r>
        <w:rPr>
          <w:sz w:val="28"/>
          <w:szCs w:val="28"/>
        </w:rPr>
        <w:t xml:space="preserve">405с. </w:t>
      </w:r>
    </w:p>
    <w:p w14:paraId="3F6A6796" w14:textId="77777777" w:rsidR="00B43503" w:rsidRDefault="00B43503" w:rsidP="00B43503">
      <w:pPr>
        <w:pStyle w:val="c1"/>
        <w:numPr>
          <w:ilvl w:val="3"/>
          <w:numId w:val="2"/>
        </w:numPr>
        <w:tabs>
          <w:tab w:val="left" w:pos="142"/>
          <w:tab w:val="left" w:pos="567"/>
          <w:tab w:val="left" w:pos="1134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Волков, Б. С. Основные закономерности психического развития ребенка [Текст] / Б. С. Волков, Н.  В. Волкова. – М.: Сфера, 2017. – 77с. </w:t>
      </w:r>
    </w:p>
    <w:p w14:paraId="7014C386" w14:textId="77777777" w:rsidR="00B43503" w:rsidRDefault="00B43503" w:rsidP="00B43503">
      <w:pPr>
        <w:pStyle w:val="c1"/>
        <w:numPr>
          <w:ilvl w:val="3"/>
          <w:numId w:val="2"/>
        </w:numPr>
        <w:tabs>
          <w:tab w:val="left" w:pos="142"/>
          <w:tab w:val="left" w:pos="567"/>
          <w:tab w:val="left" w:pos="1134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Выготский, Л. С. Психология развития ребенка [Текст] / Л. С. Выготский. – М.: Эксмо, 2005. – 512 с. </w:t>
      </w:r>
    </w:p>
    <w:p w14:paraId="679DEA4E" w14:textId="77777777" w:rsidR="00B43503" w:rsidRDefault="00B43503" w:rsidP="00B43503">
      <w:pPr>
        <w:numPr>
          <w:ilvl w:val="3"/>
          <w:numId w:val="2"/>
        </w:numPr>
        <w:tabs>
          <w:tab w:val="left" w:pos="567"/>
          <w:tab w:val="left" w:pos="1134"/>
        </w:tabs>
        <w:spacing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Воспитание детей в игре: Пособие для воспитателей дет. сада [Текст] / Сост. А. К. Бондаренко, А. И. Матусик. – М.: Просвещение, 2018. – 192 с.</w:t>
      </w:r>
    </w:p>
    <w:p w14:paraId="3032B1A4" w14:textId="77777777" w:rsidR="00B43503" w:rsidRDefault="00B43503" w:rsidP="00B43503">
      <w:pPr>
        <w:pStyle w:val="c1"/>
        <w:numPr>
          <w:ilvl w:val="3"/>
          <w:numId w:val="2"/>
        </w:numPr>
        <w:tabs>
          <w:tab w:val="left" w:pos="142"/>
          <w:tab w:val="left" w:pos="567"/>
          <w:tab w:val="left" w:pos="1134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Галигузова, </w:t>
      </w:r>
      <w:r>
        <w:rPr>
          <w:bCs/>
          <w:sz w:val="28"/>
          <w:szCs w:val="28"/>
        </w:rPr>
        <w:t xml:space="preserve">Л.Н. Ступени общения: от года до семи лет. [Текст] / Л. Н.  Галигузова, Е. О. Смирнова. – М.: Просвещение, 2016. – 144 с. </w:t>
      </w:r>
    </w:p>
    <w:p w14:paraId="571BA689" w14:textId="77777777" w:rsidR="00B43503" w:rsidRDefault="00B43503" w:rsidP="00B43503">
      <w:pPr>
        <w:pStyle w:val="c1"/>
        <w:numPr>
          <w:ilvl w:val="3"/>
          <w:numId w:val="2"/>
        </w:numPr>
        <w:tabs>
          <w:tab w:val="left" w:pos="142"/>
          <w:tab w:val="left" w:pos="567"/>
          <w:tab w:val="left" w:pos="1134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Дубина, Л. Развитие у детей коммуникативных способностей [Текст] / Л, Дубина // Дошкольное воспитание. –  2015.  –  № 10,11. –  С. 54 – 59. </w:t>
      </w:r>
    </w:p>
    <w:p w14:paraId="5AD0C5DC" w14:textId="77777777" w:rsidR="00B43503" w:rsidRDefault="00B43503" w:rsidP="00B43503">
      <w:pPr>
        <w:pStyle w:val="c1"/>
        <w:numPr>
          <w:ilvl w:val="3"/>
          <w:numId w:val="2"/>
        </w:numPr>
        <w:tabs>
          <w:tab w:val="left" w:pos="142"/>
          <w:tab w:val="left" w:pos="567"/>
          <w:tab w:val="left" w:pos="1134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Ермолаева, М. Е. Психологические методы развития навыков общения и эмоциональных состояний дошкольников [Текст] / Дошкольное воспитание. –  М.: Сфера, 2017</w:t>
      </w:r>
      <w:r>
        <w:rPr>
          <w:sz w:val="28"/>
          <w:szCs w:val="28"/>
        </w:rPr>
        <w:t>. – 129 с.</w:t>
      </w:r>
    </w:p>
    <w:p w14:paraId="4D754DA6" w14:textId="77777777" w:rsidR="00B43503" w:rsidRDefault="00B43503" w:rsidP="00B43503">
      <w:pPr>
        <w:pStyle w:val="c1"/>
        <w:numPr>
          <w:ilvl w:val="3"/>
          <w:numId w:val="2"/>
        </w:numPr>
        <w:shd w:val="clear" w:color="auto" w:fill="FFFFFF"/>
        <w:tabs>
          <w:tab w:val="left" w:pos="142"/>
          <w:tab w:val="left" w:pos="567"/>
          <w:tab w:val="left" w:pos="851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Клюева, Н. В.</w:t>
      </w:r>
      <w:r>
        <w:rPr>
          <w:sz w:val="28"/>
          <w:szCs w:val="28"/>
        </w:rPr>
        <w:t xml:space="preserve"> Учим детей общению. Характер, коммуникабельность. [Текст] \ Популярное пособие для педагогов и родителей/ Ю. В. Касаткина. – Ярославль: Академия развития, 2016. – 429 с.</w:t>
      </w:r>
    </w:p>
    <w:p w14:paraId="2830B7A4" w14:textId="77777777" w:rsidR="00B43503" w:rsidRDefault="00B43503" w:rsidP="00B43503">
      <w:pPr>
        <w:pStyle w:val="c1"/>
        <w:numPr>
          <w:ilvl w:val="3"/>
          <w:numId w:val="2"/>
        </w:numPr>
        <w:shd w:val="clear" w:color="auto" w:fill="FFFFFF"/>
        <w:tabs>
          <w:tab w:val="left" w:pos="142"/>
          <w:tab w:val="left" w:pos="567"/>
          <w:tab w:val="left" w:pos="851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Козлова, С. А. Дошкольная педагогика [Текст] / С. А. Козлова. – М.: Издательский центр «Академия», 2017. – 253 с.</w:t>
      </w:r>
    </w:p>
    <w:p w14:paraId="7001DC5A" w14:textId="77777777" w:rsidR="00B43503" w:rsidRDefault="00B43503" w:rsidP="00B43503">
      <w:pPr>
        <w:pStyle w:val="c1"/>
        <w:numPr>
          <w:ilvl w:val="3"/>
          <w:numId w:val="2"/>
        </w:numPr>
        <w:shd w:val="clear" w:color="auto" w:fill="FFFFFF"/>
        <w:tabs>
          <w:tab w:val="left" w:pos="142"/>
          <w:tab w:val="left" w:pos="567"/>
          <w:tab w:val="left" w:pos="851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Короткова, Н.А. Образовательный процесс в группах детей старшего дошкольного возраста [Текст] / Н.А. Короткова. – М.: ЛИНКА-ПРЕСС, 2007. – 208с.</w:t>
      </w:r>
    </w:p>
    <w:p w14:paraId="1484F055" w14:textId="77777777" w:rsidR="00B43503" w:rsidRDefault="00B43503" w:rsidP="00B43503">
      <w:pPr>
        <w:pStyle w:val="c1"/>
        <w:numPr>
          <w:ilvl w:val="3"/>
          <w:numId w:val="2"/>
        </w:numPr>
        <w:shd w:val="clear" w:color="auto" w:fill="FFFFFF"/>
        <w:tabs>
          <w:tab w:val="left" w:pos="142"/>
          <w:tab w:val="left" w:pos="567"/>
          <w:tab w:val="left" w:pos="851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Леонтьев, А. А. Психология общения [Текст] / А. А. Леонтьев. – М.: Смысл, 1997. –  486 с. </w:t>
      </w:r>
    </w:p>
    <w:p w14:paraId="0CDBC579" w14:textId="77777777" w:rsidR="00B43503" w:rsidRDefault="00B43503" w:rsidP="00B43503">
      <w:pPr>
        <w:pStyle w:val="c1"/>
        <w:numPr>
          <w:ilvl w:val="3"/>
          <w:numId w:val="2"/>
        </w:numPr>
        <w:shd w:val="clear" w:color="auto" w:fill="FFFFFF"/>
        <w:tabs>
          <w:tab w:val="left" w:pos="142"/>
          <w:tab w:val="left" w:pos="567"/>
          <w:tab w:val="left" w:pos="851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Лямина, Г. М. Воспитание детей в старшей группе детского сада [Текст] / Г.М. Лямина.  – М.: Просвещение, 2015.  </w:t>
      </w:r>
    </w:p>
    <w:p w14:paraId="272A022D" w14:textId="0932C6F0" w:rsidR="00B43503" w:rsidRDefault="00B43503" w:rsidP="00B43503">
      <w:pPr>
        <w:pStyle w:val="c1"/>
        <w:shd w:val="clear" w:color="auto" w:fill="FFFFFF"/>
        <w:tabs>
          <w:tab w:val="left" w:pos="142"/>
          <w:tab w:val="left" w:pos="567"/>
          <w:tab w:val="left" w:pos="851"/>
          <w:tab w:val="left" w:pos="127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43503">
        <w:rPr>
          <w:sz w:val="28"/>
          <w:szCs w:val="28"/>
        </w:rPr>
        <w:t>34.</w:t>
      </w:r>
      <w:r w:rsidRPr="00B43503">
        <w:rPr>
          <w:sz w:val="28"/>
          <w:szCs w:val="28"/>
        </w:rPr>
        <w:tab/>
        <w:t xml:space="preserve">Эльконин, Д.Б. Культура общения [Текст] / Д.Б. Эльконин. – М., 1997. – 127 с.  </w:t>
      </w:r>
    </w:p>
    <w:p w14:paraId="5302D31D" w14:textId="77777777" w:rsidR="00B43503" w:rsidRDefault="00B43503" w:rsidP="00B43503">
      <w:pPr>
        <w:pStyle w:val="c1"/>
        <w:numPr>
          <w:ilvl w:val="3"/>
          <w:numId w:val="2"/>
        </w:numPr>
        <w:shd w:val="clear" w:color="auto" w:fill="FFFFFF"/>
        <w:tabs>
          <w:tab w:val="left" w:pos="142"/>
          <w:tab w:val="left" w:pos="567"/>
          <w:tab w:val="left" w:pos="851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Репина, Т.А. Общение детей в детском саду и семье [Текст] / Т.А. Репина, Р. Б. Стеркина. –  М.: Педагогика, 1990. –  135 с. </w:t>
      </w:r>
    </w:p>
    <w:p w14:paraId="2E69D8ED" w14:textId="77777777" w:rsidR="00B43503" w:rsidRDefault="00B43503" w:rsidP="00B43503">
      <w:pPr>
        <w:pStyle w:val="c1"/>
        <w:numPr>
          <w:ilvl w:val="3"/>
          <w:numId w:val="2"/>
        </w:numPr>
        <w:shd w:val="clear" w:color="auto" w:fill="FFFFFF"/>
        <w:tabs>
          <w:tab w:val="left" w:pos="142"/>
          <w:tab w:val="left" w:pos="567"/>
          <w:tab w:val="left" w:pos="851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Репина, Т. А. Башлакова Л. Воспитатели и дети, их общение [Текст] / Т. А. Репина, Л. В. Башлакова. – М.: Дошкольное воспитание. 1989. – 127 с.</w:t>
      </w:r>
    </w:p>
    <w:p w14:paraId="06679943" w14:textId="77777777" w:rsidR="00B43503" w:rsidRDefault="00B43503" w:rsidP="00B43503">
      <w:pPr>
        <w:pStyle w:val="c1"/>
        <w:numPr>
          <w:ilvl w:val="3"/>
          <w:numId w:val="2"/>
        </w:numPr>
        <w:shd w:val="clear" w:color="auto" w:fill="FFFFFF"/>
        <w:tabs>
          <w:tab w:val="left" w:pos="142"/>
          <w:tab w:val="left" w:pos="567"/>
          <w:tab w:val="left" w:pos="851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Рузская, А.Г. Развитие потребности в общении со сверстниками в дошкольном возрасте. [Текст] / А. Г. Рузская, Н. Н. Ганошенко. – М.: Педагогика, 2017.  –  95 с.</w:t>
      </w:r>
    </w:p>
    <w:p w14:paraId="33B7306C" w14:textId="0DDA5363" w:rsidR="00FB5EDF" w:rsidRPr="00FB5EDF" w:rsidRDefault="00FB5EDF" w:rsidP="00FB5EDF">
      <w:pPr>
        <w:pStyle w:val="c1"/>
        <w:numPr>
          <w:ilvl w:val="3"/>
          <w:numId w:val="2"/>
        </w:numPr>
        <w:shd w:val="clear" w:color="auto" w:fill="FFFFFF"/>
        <w:tabs>
          <w:tab w:val="left" w:pos="142"/>
          <w:tab w:val="left" w:pos="567"/>
          <w:tab w:val="left" w:pos="851"/>
          <w:tab w:val="left" w:pos="127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общения у дошкольников [Текст] / Под ред. А. В. Запорожца, М. И. Лисиной. – М.: 1974. – 115 с.</w:t>
      </w:r>
    </w:p>
    <w:p w14:paraId="5476B124" w14:textId="77777777" w:rsidR="00B43503" w:rsidRPr="004979D0" w:rsidRDefault="00B43503" w:rsidP="004979D0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43503" w:rsidRPr="0049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F75"/>
    <w:multiLevelType w:val="hybridMultilevel"/>
    <w:tmpl w:val="15BE6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92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82604C"/>
    <w:multiLevelType w:val="multilevel"/>
    <w:tmpl w:val="06DA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9A"/>
    <w:rsid w:val="00043E5F"/>
    <w:rsid w:val="00044925"/>
    <w:rsid w:val="00176A92"/>
    <w:rsid w:val="00267A26"/>
    <w:rsid w:val="003768B4"/>
    <w:rsid w:val="003A7292"/>
    <w:rsid w:val="004220EA"/>
    <w:rsid w:val="004979D0"/>
    <w:rsid w:val="005A5BB5"/>
    <w:rsid w:val="006500BC"/>
    <w:rsid w:val="00683618"/>
    <w:rsid w:val="006C689A"/>
    <w:rsid w:val="00804EB2"/>
    <w:rsid w:val="008768B0"/>
    <w:rsid w:val="00927460"/>
    <w:rsid w:val="00932DB2"/>
    <w:rsid w:val="009A5FCB"/>
    <w:rsid w:val="00A155FA"/>
    <w:rsid w:val="00A26D5E"/>
    <w:rsid w:val="00A40E45"/>
    <w:rsid w:val="00B43503"/>
    <w:rsid w:val="00B913C7"/>
    <w:rsid w:val="00B926C2"/>
    <w:rsid w:val="00BD4FBC"/>
    <w:rsid w:val="00C762DD"/>
    <w:rsid w:val="00D944E0"/>
    <w:rsid w:val="00DB6B4A"/>
    <w:rsid w:val="00DE311B"/>
    <w:rsid w:val="00EF12C3"/>
    <w:rsid w:val="00EF6E59"/>
    <w:rsid w:val="00F165BB"/>
    <w:rsid w:val="00F556BC"/>
    <w:rsid w:val="00FB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5CF4"/>
  <w15:docId w15:val="{6A1A271E-F1AE-4417-92E7-2AB1ABBC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semiHidden/>
    <w:locked/>
    <w:rsid w:val="00C762DD"/>
    <w:rPr>
      <w:rFonts w:ascii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rsid w:val="00C762D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table" w:customStyle="1" w:styleId="1">
    <w:name w:val="Сетка таблицы1"/>
    <w:basedOn w:val="a1"/>
    <w:uiPriority w:val="59"/>
    <w:rsid w:val="00C762D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B435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B43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99D3-6A40-43F8-B68B-8646B106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пва</dc:creator>
  <cp:keywords/>
  <dc:description/>
  <cp:lastModifiedBy>Крепышок</cp:lastModifiedBy>
  <cp:revision>4</cp:revision>
  <dcterms:created xsi:type="dcterms:W3CDTF">2024-02-09T13:32:00Z</dcterms:created>
  <dcterms:modified xsi:type="dcterms:W3CDTF">2024-09-24T14:14:00Z</dcterms:modified>
</cp:coreProperties>
</file>