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37" w:rsidRPr="00952F5B" w:rsidRDefault="00411A37" w:rsidP="00411A37">
      <w:pPr>
        <w:shd w:val="clear" w:color="auto" w:fill="FFFFFF"/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52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Раченко</w:t>
      </w:r>
      <w:proofErr w:type="spellEnd"/>
      <w:r w:rsidRPr="00952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Ольга Анатольевна</w:t>
      </w:r>
    </w:p>
    <w:p w:rsidR="003F447B" w:rsidRDefault="00411A37" w:rsidP="00411A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профессиональное образовательное автономное учреждение Амурской области «Амурский колле</w:t>
      </w:r>
      <w:proofErr w:type="gramStart"/>
      <w:r w:rsidRPr="00952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дж стр</w:t>
      </w:r>
      <w:proofErr w:type="gramEnd"/>
      <w:r w:rsidRPr="00952F5B">
        <w:rPr>
          <w:rFonts w:ascii="Times New Roman" w:eastAsia="Times New Roman" w:hAnsi="Times New Roman" w:cs="Times New Roman"/>
          <w:sz w:val="24"/>
          <w:szCs w:val="24"/>
          <w:lang w:eastAsia="ru-RU"/>
        </w:rPr>
        <w:t>оительства и жилищно-коммунального хозяйства»</w:t>
      </w:r>
      <w:r w:rsidR="00EC0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(ГПОАУ АКСЖКХ)</w:t>
      </w:r>
      <w:r w:rsidRPr="0095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полный адрес 675000</w:t>
      </w:r>
      <w:r w:rsidR="00EC0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447B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Амурская область</w:t>
      </w:r>
    </w:p>
    <w:p w:rsidR="00411A37" w:rsidRPr="00952F5B" w:rsidRDefault="00411A37" w:rsidP="00411A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F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Благовещенск</w:t>
      </w:r>
      <w:r w:rsidR="00EC0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2F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 Красноармейская</w:t>
      </w:r>
      <w:r w:rsidR="00EC0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2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 w:rsidR="00EC0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2F5B">
        <w:rPr>
          <w:rFonts w:ascii="Times New Roman" w:eastAsia="Times New Roman" w:hAnsi="Times New Roman" w:cs="Times New Roman"/>
          <w:sz w:val="24"/>
          <w:szCs w:val="24"/>
          <w:lang w:eastAsia="ru-RU"/>
        </w:rPr>
        <w:t>157.</w:t>
      </w:r>
    </w:p>
    <w:p w:rsidR="00411A37" w:rsidRPr="00EC045F" w:rsidRDefault="00EC045F" w:rsidP="004211DF">
      <w:pPr>
        <w:jc w:val="center"/>
        <w:rPr>
          <w:rFonts w:ascii="Times New Roman" w:hAnsi="Times New Roman" w:cs="Times New Roman"/>
          <w:sz w:val="24"/>
          <w:szCs w:val="24"/>
        </w:rPr>
      </w:pPr>
      <w:r w:rsidRPr="00EC045F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A802B7" w:rsidRDefault="005803D8" w:rsidP="00411A3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ПОВЫШЕНИЕ МОТИВАЦИИ ОБУЧАЮЩИХСЯ В УСЛОВИЯХ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ПРЕПОДАВАНИЯ ОБЩЕПРОФЕССИОНАЛЬНЫХ И ПРОФЕССИОНАЛЬНЫХ ДИСЦИПЛИН</w:t>
      </w:r>
    </w:p>
    <w:p w:rsidR="005803D8" w:rsidRDefault="005803D8" w:rsidP="0038327A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03D8" w:rsidRPr="00F90234" w:rsidRDefault="00B759D2" w:rsidP="00F9023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Современная система образования среднего профессионального образования признана обеспечить подготовку высококвалифицированных специалистов, обладающих высокой познавательной активностью, готовых к постоянному профессиональному самосовершенствованию и саморазвитию, способных адаптироваться к изменяющимся условиям современного производства. В связи с этим процесс подготовки будущих специалистов является сложным процессом, на который воздействует огромное количество факторов и который постоянно требует совершенствования. Одним из факторов является учебная мотивация.</w:t>
      </w:r>
    </w:p>
    <w:p w:rsidR="005803D8" w:rsidRPr="00F90234" w:rsidRDefault="00B759D2" w:rsidP="00F9023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Мотивация – это то, что заставляет человека действовать, достигать своих целей, не бросать начатое при первых неудачах. Основополагающими компонентами </w:t>
      </w:r>
      <w:proofErr w:type="spellStart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учебно</w:t>
      </w:r>
      <w:proofErr w:type="spellEnd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познавательной мотивации обучающегося СПО являются «мотив», «потребность», «активность», «мотивация», «направленность личности», идеалы, установки личности. Именно познавательный мотив способствует формированию учебно-познавательной мотивации обучающегося.</w:t>
      </w:r>
    </w:p>
    <w:p w:rsidR="00E90988" w:rsidRDefault="00B759D2" w:rsidP="00F9023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Педагоги СПО в силе оказывать формирующее воздействие на мотивацию обучающихся, повышать их «</w:t>
      </w:r>
      <w:proofErr w:type="spellStart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самомотивацию</w:t>
      </w:r>
      <w:proofErr w:type="spellEnd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путём выявления факторов, которые влияют на мотивацию, выбора приёмов, средств и технологий обучения в </w:t>
      </w:r>
      <w:r w:rsidR="00E909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применение практико-ориентированного подхода.</w:t>
      </w:r>
    </w:p>
    <w:p w:rsidR="005803D8" w:rsidRPr="00F90234" w:rsidRDefault="00B759D2" w:rsidP="00F9023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Мотивирование </w:t>
      </w:r>
      <w:proofErr w:type="gramStart"/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обучающихся</w:t>
      </w:r>
      <w:proofErr w:type="gramEnd"/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преподавателем.</w:t>
      </w: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Общеизвестный факт, что заинтересованность обучающихся в предмете выше у преподавателя, влюблённого в свой предмет. В первую очередь обучающийся приходит в колледж, чтобы стать первоклассным специалистом, поэтому перед преподавателем стоит задача донести / показать важность своего предмета в контексте профессии.</w:t>
      </w:r>
    </w:p>
    <w:p w:rsidR="005803D8" w:rsidRPr="00F90234" w:rsidRDefault="00B759D2" w:rsidP="00F9023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Важен результат, а не только оценка.</w:t>
      </w: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Важно открыть перед обучающимся возможности практического применения знаний, для этого следует проводить </w:t>
      </w: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интегрированные, бинарные, </w:t>
      </w:r>
      <w:proofErr w:type="spellStart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метапредметные</w:t>
      </w:r>
      <w:proofErr w:type="spellEnd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уроки, побуждать к применению знаний на практике (побуждение к проектной и исследовательской деятельности в том числе).</w:t>
      </w:r>
    </w:p>
    <w:p w:rsidR="00723E3E" w:rsidRDefault="00B759D2" w:rsidP="00F90234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Педагог-наставник. </w:t>
      </w: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Использование эффективной формы мотивации – укреплять уверенность </w:t>
      </w:r>
      <w:proofErr w:type="gramStart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обучающегося</w:t>
      </w:r>
      <w:proofErr w:type="gramEnd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своих силах и проявлять уважение к обучающимся.</w:t>
      </w:r>
      <w:r w:rsidRPr="00F9023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909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Метод кнута и пряника. </w:t>
      </w: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Введение рейтинговой системы оценки –одно из эффективных средств для повышения мотивации учебной деятельности студентов и их самостоятельности. Этот метод предполагает оценивание знаний в баллах, которые набираются в течении всего периода обучения по дисциплине за разные виды выполненных работ</w:t>
      </w:r>
      <w:r w:rsidR="00723E3E"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т. е. необходимо в самом начале семестра обозначить расширенные возможности перед обучающимся, чтобы студент осознавал и понимал, что подготовка доклада, выступление на конференции, подготовка презентации— плюс столько-то баллов. В итоге обучающийся будет замотивирован конкретными бонусами и с большей ответственностью отнесется к учебному процессу. </w:t>
      </w:r>
    </w:p>
    <w:p w:rsidR="00E90988" w:rsidRDefault="00E90988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9098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Процесс мотивирования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Pr="00E9098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E9098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обучающихся</w:t>
      </w:r>
      <w:proofErr w:type="gramEnd"/>
      <w:r w:rsidRPr="00E9098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преподавателем</w:t>
      </w:r>
    </w:p>
    <w:p w:rsidR="00E90988" w:rsidRDefault="00B759D2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Проявления заинтересованности личным опытом обучающихся в профессиональной деятельности и их личным мнением по каким-либо вопросам.</w:t>
      </w: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Совместное обсуждение различных вопросов, решение возникших проблем, организация дискуссий и споров, рассмотрение различных ситуационных задач — важные методы не только организации учебного процесса, но и налаживание качественного взаимодействия между педагогом и обучающимся.</w:t>
      </w:r>
    </w:p>
    <w:p w:rsidR="00E90988" w:rsidRDefault="00B759D2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Воздействие через имидж/ личный бренд педагога. </w:t>
      </w: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Мотивация обучающего к дисциплине обусловлена и интересом к личности преподавателя, какие ценности он транслирует через свой стиль обучения. Преподаватель, который доброжелательно относится к окружающим, не опаздывает, серьезно и ответственно выполняет свою работу, сдерживает обещания, вовремя проверяет контрольные, самостоятельные и практические работы студентов, ценится ими.</w:t>
      </w:r>
    </w:p>
    <w:p w:rsidR="00E90988" w:rsidRDefault="00B759D2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proofErr w:type="spellStart"/>
      <w:proofErr w:type="gramStart"/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Практико</w:t>
      </w:r>
      <w:proofErr w:type="spellEnd"/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– ориентированный</w:t>
      </w:r>
      <w:proofErr w:type="gramEnd"/>
      <w:r w:rsidRPr="00F902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подход в обучении в СПО - это залог формирования профессиональных компетенций будущих специалистов.</w:t>
      </w:r>
    </w:p>
    <w:p w:rsidR="00E90988" w:rsidRDefault="00B759D2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 реализации практико-ориентированного подхода основное влияние на выбор содержания информации имеет конечный продукт профессионального обучения – конкретизированные виды действий, что составляют основу профессиональных компетенций. Это определяет выбор методов обучения и создает структуру учебного процесса.</w:t>
      </w:r>
    </w:p>
    <w:p w:rsidR="00E90988" w:rsidRDefault="00B759D2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Основным средством реализации практико-ориентированного подхода является практико-ориентированные задачи, а важным условием их применения является составление корректных условий этих задач, позволит студентам без осложнений самостоятельно формулировать проблемы профессионального характера, ставить цель их решения, выделять пути достижения поставленной цели и анализировать достигнутые результаты в зависимости от специфики</w:t>
      </w:r>
      <w:r w:rsidR="00723E3E"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90988" w:rsidRDefault="00B759D2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Решение практико-ориентированных задач должно быть поэтапным, что обеспечит осмысленность действий студентов. Другим важным условием внедрения практико-ориентированного подхода является создание преподавателем среды, в которой студенты имеют возможность проявить и реализовать свой интерес к познанию, сделать его осознанной потребностью в саморазвитии, профессиональной и социальной адаптации. Внедрение практико-ориентированного подхода требует от преподавателя наличии компетенций по сущности инновационных технологий, профессиональной его подготовки; содержания и структуры методического обеспечения СРС и специфики ее организации; методологии разработки и применения тестовых заданий, индивидуальных заданий на основе производственных ситуаций. Поэтому роль преподавателя меняется с транслятора знаний на менеджера, делает его консультантом и организатором различных видов деятельности студентов</w:t>
      </w:r>
      <w:r w:rsidR="00A6255E"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90988" w:rsidRDefault="00B759D2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Наиболее распространённый и эффективный метод повышения учебной мотивации обучающихся в СПО - это проведение </w:t>
      </w:r>
      <w:proofErr w:type="spellStart"/>
      <w:proofErr w:type="gramStart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практико</w:t>
      </w:r>
      <w:proofErr w:type="spellEnd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ориентированных</w:t>
      </w:r>
      <w:proofErr w:type="gramEnd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уроков. Такие уроки подразумевают коллективную работу группы, где каждый обучающийся чувствует себя звеном единого коллектива, где отрабатываются навыки при решении поставленных задачах, развиваются умения анализировать</w:t>
      </w:r>
      <w:r w:rsidR="00A6255E"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A6255E" w:rsidRDefault="00B759D2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Таким образом, у преподавателя СПО есть все рычаги для повышения мотивации </w:t>
      </w:r>
      <w:proofErr w:type="gramStart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обучающихся</w:t>
      </w:r>
      <w:proofErr w:type="gramEnd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Главная задача - создать на уроках общепрофессионального и профессионального цикла </w:t>
      </w:r>
      <w:proofErr w:type="spellStart"/>
      <w:proofErr w:type="gramStart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практико</w:t>
      </w:r>
      <w:proofErr w:type="spellEnd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ориентированную</w:t>
      </w:r>
      <w:proofErr w:type="gramEnd"/>
      <w:r w:rsidRPr="00F902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среду обучения, что позволит выпустить из колледжа высококвалифицированного специалиста.</w:t>
      </w:r>
    </w:p>
    <w:p w:rsidR="00E90988" w:rsidRDefault="00E90988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90988" w:rsidRPr="00E90988" w:rsidRDefault="00E90988" w:rsidP="00E9098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A6255E" w:rsidRDefault="00A6255E" w:rsidP="00F90234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234" w:rsidRDefault="00F90234" w:rsidP="00F90234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234" w:rsidRDefault="00F90234" w:rsidP="00F90234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11DF" w:rsidRPr="00F90234" w:rsidRDefault="004211DF" w:rsidP="00F9023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0234">
        <w:rPr>
          <w:rFonts w:ascii="Times New Roman" w:hAnsi="Times New Roman" w:cs="Times New Roman"/>
          <w:sz w:val="24"/>
          <w:szCs w:val="24"/>
        </w:rPr>
        <w:lastRenderedPageBreak/>
        <w:t>Литература:</w:t>
      </w:r>
    </w:p>
    <w:p w:rsidR="00B32F82" w:rsidRPr="00F90234" w:rsidRDefault="00B32F82" w:rsidP="00F90234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Бедердинова</w:t>
      </w:r>
      <w:proofErr w:type="spellEnd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И. Автоматизированное управление IT-проектами: учебное пособие / О.И. </w:t>
      </w: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Бедерди</w:t>
      </w:r>
      <w:r w:rsidR="00980AC0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</w:t>
      </w:r>
      <w:proofErr w:type="spellEnd"/>
      <w:r w:rsidR="00980AC0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Ю.А. </w:t>
      </w:r>
      <w:proofErr w:type="spellStart"/>
      <w:r w:rsidR="00980AC0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Водовозова</w:t>
      </w:r>
      <w:proofErr w:type="spellEnd"/>
      <w:r w:rsidR="00980AC0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ИНФРА-М, 2021. – 92 с.</w:t>
      </w:r>
    </w:p>
    <w:p w:rsidR="00B32F82" w:rsidRPr="00F90234" w:rsidRDefault="00B32F82" w:rsidP="00F90234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80AC0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пов, Ю. И. Управление проектами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учебное пособие / Ю. И. </w:t>
      </w:r>
      <w:r w:rsidR="00980AC0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Попов, О. В. Яковенко. – Москва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ИНФРА-М, 2021. – 208 с.</w:t>
      </w:r>
    </w:p>
    <w:p w:rsidR="00B32F82" w:rsidRPr="00F90234" w:rsidRDefault="00B32F82" w:rsidP="00F90234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Сысоева, Л. А. Управление </w:t>
      </w:r>
      <w:r w:rsidR="00980AC0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проектами информационных систем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учебное пособие / Л.А. С</w:t>
      </w:r>
      <w:r w:rsidR="00980AC0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ысоева, А.Е. </w:t>
      </w:r>
      <w:proofErr w:type="spellStart"/>
      <w:r w:rsidR="00980AC0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Сатунина</w:t>
      </w:r>
      <w:proofErr w:type="spellEnd"/>
      <w:r w:rsidR="00980AC0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ИНФРА-М, 2021. – 345 с. </w:t>
      </w:r>
    </w:p>
    <w:p w:rsidR="00B32F82" w:rsidRPr="00F90234" w:rsidRDefault="00B32F82" w:rsidP="00F90234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инновационными проектами: учебное пособие / В.Л. Попов, Н.Д. </w:t>
      </w: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Кремлев</w:t>
      </w:r>
      <w:proofErr w:type="spellEnd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, В.С. Ковшов;</w:t>
      </w:r>
      <w:r w:rsidR="00796E9E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ред. В.Л. Попова. — Москва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НИЦ ИНФРА-М, 2020. — 336 с. </w:t>
      </w:r>
    </w:p>
    <w:p w:rsidR="00B32F82" w:rsidRPr="00F90234" w:rsidRDefault="00B32F82" w:rsidP="00F90234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прое</w:t>
      </w:r>
      <w:r w:rsidR="00796E9E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ктами в современной организации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учебно-методическое пособие / Г. Л. </w:t>
      </w: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Ципес</w:t>
      </w:r>
      <w:proofErr w:type="spellEnd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С. </w:t>
      </w: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Товб</w:t>
      </w:r>
      <w:proofErr w:type="spellEnd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И. </w:t>
      </w: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Нежурина</w:t>
      </w:r>
      <w:proofErr w:type="spellEnd"/>
      <w:r w:rsidR="00796E9E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Г. Коротких. — Москва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Изд. Дом НИТУ «</w:t>
      </w: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МИСиС</w:t>
      </w:r>
      <w:proofErr w:type="spellEnd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2019. — 264 с.</w:t>
      </w:r>
    </w:p>
    <w:p w:rsidR="00B32F82" w:rsidRPr="00F90234" w:rsidRDefault="00B32F82" w:rsidP="00F90234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проектами пространственного развития / А. И. Алтухов, В. М. </w:t>
      </w: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Баутин</w:t>
      </w:r>
      <w:proofErr w:type="spellEnd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</w:t>
      </w:r>
      <w:r w:rsidR="00796E9E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="00796E9E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Близнюкова</w:t>
      </w:r>
      <w:proofErr w:type="spellEnd"/>
      <w:r w:rsidR="00796E9E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 – Москва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ИП </w:t>
      </w: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Осьминина</w:t>
      </w:r>
      <w:proofErr w:type="spellEnd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Е.О., 2020. – 538 с.</w:t>
      </w:r>
    </w:p>
    <w:p w:rsidR="00B32F82" w:rsidRPr="00F90234" w:rsidRDefault="00796E9E" w:rsidP="00F90234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проектами</w:t>
      </w:r>
      <w:r w:rsidR="00B32F82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учебник и практикум для среднего профессионального образования / А. И. Балашов, Е. М. Рогова,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 В. Тихонова, Е. А. Ткаченко</w:t>
      </w:r>
      <w:r w:rsidR="00B32F82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под общей ре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дакцией Е. М. Роговой. – Москва</w:t>
      </w:r>
      <w:r w:rsidR="00B32F82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Издательство </w:t>
      </w:r>
      <w:proofErr w:type="spellStart"/>
      <w:r w:rsidR="00B32F82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="00B32F82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383 с. </w:t>
      </w:r>
    </w:p>
    <w:p w:rsidR="00B32F82" w:rsidRPr="00F90234" w:rsidRDefault="00B32F82" w:rsidP="00F90234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Чекмарев</w:t>
      </w:r>
      <w:proofErr w:type="spellEnd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, А. В. Управ</w:t>
      </w:r>
      <w:r w:rsidR="00796E9E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ИТ-проектами и процессами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учебник для в</w:t>
      </w:r>
      <w:r w:rsidR="00796E9E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узов / А. В. </w:t>
      </w:r>
      <w:proofErr w:type="spellStart"/>
      <w:r w:rsidR="00796E9E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Чекмарев</w:t>
      </w:r>
      <w:proofErr w:type="spellEnd"/>
      <w:r w:rsidR="00796E9E"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. – Москва</w:t>
      </w:r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Издательство </w:t>
      </w:r>
      <w:proofErr w:type="spellStart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F90234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228 с. </w:t>
      </w:r>
    </w:p>
    <w:p w:rsidR="004211DF" w:rsidRPr="00F90234" w:rsidRDefault="004211DF" w:rsidP="00F90234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211DF" w:rsidRPr="00F90234" w:rsidSect="00EC045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E332F"/>
    <w:multiLevelType w:val="multilevel"/>
    <w:tmpl w:val="A506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1C60DC"/>
    <w:multiLevelType w:val="multilevel"/>
    <w:tmpl w:val="684A3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C1C"/>
    <w:rsid w:val="0007146A"/>
    <w:rsid w:val="00081CDF"/>
    <w:rsid w:val="000D5AD8"/>
    <w:rsid w:val="001F0695"/>
    <w:rsid w:val="002D5D6C"/>
    <w:rsid w:val="00310C1C"/>
    <w:rsid w:val="00376D27"/>
    <w:rsid w:val="0038327A"/>
    <w:rsid w:val="003F447B"/>
    <w:rsid w:val="00411A37"/>
    <w:rsid w:val="004211DF"/>
    <w:rsid w:val="004335A6"/>
    <w:rsid w:val="004913DD"/>
    <w:rsid w:val="005803D8"/>
    <w:rsid w:val="00696712"/>
    <w:rsid w:val="00723E3E"/>
    <w:rsid w:val="00737022"/>
    <w:rsid w:val="00796E9E"/>
    <w:rsid w:val="00860ECD"/>
    <w:rsid w:val="00861F82"/>
    <w:rsid w:val="00892F37"/>
    <w:rsid w:val="008B691D"/>
    <w:rsid w:val="00952F5B"/>
    <w:rsid w:val="00980AC0"/>
    <w:rsid w:val="009C5628"/>
    <w:rsid w:val="00A6255E"/>
    <w:rsid w:val="00A802B7"/>
    <w:rsid w:val="00AA265B"/>
    <w:rsid w:val="00B32F82"/>
    <w:rsid w:val="00B759D2"/>
    <w:rsid w:val="00BC6966"/>
    <w:rsid w:val="00C33FDC"/>
    <w:rsid w:val="00CB224E"/>
    <w:rsid w:val="00DA59F8"/>
    <w:rsid w:val="00E45121"/>
    <w:rsid w:val="00E90988"/>
    <w:rsid w:val="00EC045F"/>
    <w:rsid w:val="00F0219A"/>
    <w:rsid w:val="00F90234"/>
    <w:rsid w:val="00FD0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26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LENOVO</cp:lastModifiedBy>
  <cp:revision>33</cp:revision>
  <dcterms:created xsi:type="dcterms:W3CDTF">2021-09-20T04:39:00Z</dcterms:created>
  <dcterms:modified xsi:type="dcterms:W3CDTF">2025-04-20T11:51:00Z</dcterms:modified>
</cp:coreProperties>
</file>