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62" w:rsidRDefault="00803204" w:rsidP="00C63B9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-958215</wp:posOffset>
            </wp:positionV>
            <wp:extent cx="7334250" cy="13906500"/>
            <wp:effectExtent l="19050" t="0" r="0" b="0"/>
            <wp:wrapNone/>
            <wp:docPr id="1" name="Рисунок 0" descr="gas-kvas-com-p-ramka-pdd-dlya-detei-na-prozrachnom-fon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ramka-pdd-dlya-detei-na-prozrachnom-fone-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390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B9A" w:rsidRPr="00C63B9A" w:rsidRDefault="00C63B9A" w:rsidP="00C63B9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63B9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Игра как средство общения дошкольников</w:t>
      </w:r>
    </w:p>
    <w:p w:rsidR="00C63B9A" w:rsidRPr="00C63B9A" w:rsidRDefault="00C63B9A" w:rsidP="00373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“Без игры нет, и не может быть полноценного умственного развития. </w:t>
      </w: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огромное светлое окно, через которое в духовный мир ребенка вливается живительный поток представлений, понятий. </w:t>
      </w: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 – это искра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зажигающая огонек пытливости и любознательности”.</w:t>
      </w:r>
    </w:p>
    <w:p w:rsidR="00C63B9A" w:rsidRPr="00373DDF" w:rsidRDefault="00373DDF" w:rsidP="00373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А. Сухомлинский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3B9A" w:rsidRPr="009E574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социально-коммуникативных навыков у детей является важной проблемой в педагогике. Ее актуальность возрастает в современных условиях в связи с особенностями </w:t>
      </w:r>
      <w:hyperlink r:id="rId6" w:tooltip="Социализация. Социально-личностное и коммуникативное развитие" w:history="1">
        <w:r w:rsidRPr="009E574A">
          <w:rPr>
            <w:rFonts w:ascii="Arial" w:eastAsia="Times New Roman" w:hAnsi="Arial" w:cs="Arial"/>
            <w:sz w:val="27"/>
            <w:lang w:eastAsia="ru-RU"/>
          </w:rPr>
          <w:t>социального окружения ребенка</w:t>
        </w:r>
      </w:hyperlink>
      <w:r w:rsidR="009E574A" w:rsidRPr="009E574A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C63B9A" w:rsidRPr="009E574A" w:rsidRDefault="00C63B9A" w:rsidP="009E574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всегда считалась универсальным методом обучения, воспитания, отдых</w:t>
      </w:r>
      <w:r w:rsid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Игра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имеет </w:t>
      </w:r>
      <w:proofErr w:type="gramStart"/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важное</w:t>
      </w:r>
      <w:r w:rsid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значение</w:t>
      </w:r>
      <w:proofErr w:type="gramEnd"/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жизн</w:t>
      </w:r>
      <w:r w:rsid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ребёнка.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поставленных задач невозможно без активности самих детей. Поэтому приоритетное значение в организации работы отводится практическим методам, к которым и относится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игра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3B9A" w:rsidRPr="00C63B9A" w:rsidRDefault="009E574A" w:rsidP="0015566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ногие дети не могут самостоятельно начать и организовать игру, им требуетс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помощь взрослого. Поэтому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игровом взаимодействии с детьми педагог должен выступать в качестве партнера, который умеет мотивировать детей, сотрудничать с ними</w:t>
      </w:r>
      <w:r w:rsidR="0015566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получать общий результат.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создать условия для 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игрового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общения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и дома, то развитие и совершенствование форм, видов и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средств общения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детей пройдет быстрее и успешнее.</w:t>
      </w:r>
    </w:p>
    <w:p w:rsidR="00C63B9A" w:rsidRPr="00C63B9A" w:rsidRDefault="005E2469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191770</wp:posOffset>
            </wp:positionV>
            <wp:extent cx="7349490" cy="11391900"/>
            <wp:effectExtent l="19050" t="0" r="3810" b="0"/>
            <wp:wrapNone/>
            <wp:docPr id="3" name="Рисунок 2" descr="gas-kvas-com-p-ramka-pdd-dlya-detei-na-prozrachnom-fon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ramka-pdd-dlya-detei-na-prozrachnom-fone-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490" cy="1139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содержат условия, 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способствующие полноценному развитию личности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единство познавательного и эмоционального начал, внешних и внутренних действий, коллективной и индивидуальной активности детей. Необходимо, чтобы </w:t>
      </w:r>
      <w:r w:rsidR="00C63B9A"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каждая </w:t>
      </w:r>
      <w:r w:rsidR="00C63B9A"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игра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приносила ребенку новые эмоции, умения, расширяла опыт </w:t>
      </w:r>
      <w:r w:rsidR="00C63B9A"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общения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развивала совместную и индивидуальную активность. Во </w:t>
      </w:r>
      <w:r w:rsidR="00C63B9A"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время </w:t>
      </w:r>
      <w:r w:rsidR="00C63B9A"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непосредственной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образовательной деятельности использую игру как приём и форму обучения детей. А </w:t>
      </w:r>
      <w:r w:rsidR="00C63B9A"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 </w:t>
      </w:r>
      <w:r w:rsidR="00C63B9A"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игра</w:t>
      </w:r>
      <w:r w:rsidR="00C63B9A"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присутствует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каждом режимном моменте, 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будь то</w:t>
      </w:r>
      <w:r w:rsidR="00C63B9A"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приём детей, приём пищи, укладывание на сон, пробуждение, прогулка, свободная деятельность.</w:t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Классификация игр</w:t>
      </w:r>
    </w:p>
    <w:p w:rsid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Программе воспитания и обучения в детском саду дается следующая классификация игр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дошкольников</w:t>
      </w:r>
      <w:r w:rsid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Pr="009E574A" w:rsidRDefault="005E2469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-596265</wp:posOffset>
            </wp:positionH>
            <wp:positionV relativeFrom="paragraph">
              <wp:posOffset>-5406390</wp:posOffset>
            </wp:positionV>
            <wp:extent cx="7334250" cy="14116050"/>
            <wp:effectExtent l="19050" t="0" r="0" b="0"/>
            <wp:wrapNone/>
            <wp:docPr id="5" name="Рисунок 4" descr="gas-kvas-com-p-ramka-pdd-dlya-detei-na-prozrachnom-fon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ramka-pdd-dlya-detei-na-prozrachnom-fone-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41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сюжетно-ролевые,</w:t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театрализованные,</w:t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подвижные,</w:t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дидактические.</w:t>
      </w:r>
    </w:p>
    <w:p w:rsidR="00373DDF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Сюжетно</w:t>
      </w:r>
      <w:r w:rsidR="00373DDF"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- ролевые игры.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Главным компонентом сюжетно-ролевой игры является сюжет, без него нет самой сюжетно-ролевой игры. Сюжет игры - это та сфера действительности, которая воспроизводится детьми. Сюжеты игр разнообразны. Условно их делят на бытовые</w:t>
      </w:r>
      <w:r w:rsid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 игры в семью, детский сад.  П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роизводственные, отражающие профессиональный труд людей</w:t>
      </w:r>
      <w:r w:rsid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в больницу, магазин и т. д.</w:t>
      </w:r>
      <w:r w:rsid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Общественные</w:t>
      </w:r>
      <w:r w:rsidR="00373D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73D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63B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игры в празднование Дня рождения города, в библиотеку, школу и т. д.</w:t>
      </w:r>
      <w:r w:rsidR="00373D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Самостоятельность детей в сюжетно-ролевой игре - одна из ее характерных черт. 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сами выбирают тему игры, определяют линии ее развития, решают, как станут раскрывать роли, где развернут игру, и т. п. Каждый ребенок свободен в 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выборе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средств воплощения образа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использует различные игровые приемы для формирования у детей общительности, чуткости, отзывчивости, доброты, взаимопомощи - всего того, что требуется для жизни в коллективе.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Театрализованные игры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Самым популярным и увлекательным направлением 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дошкольном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воспитании является театрализованная деятельность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трудностей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общения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неуверенности в себе. Увлеченность детей театрализованной игрой, их внутренний комфорт, раскованность, легкое </w:t>
      </w:r>
      <w:r w:rsidRPr="009E574A">
        <w:rPr>
          <w:rFonts w:ascii="Arial" w:eastAsia="Times New Roman" w:hAnsi="Arial" w:cs="Arial"/>
          <w:bCs/>
          <w:color w:val="111111"/>
          <w:sz w:val="27"/>
          <w:lang w:eastAsia="ru-RU"/>
        </w:rPr>
        <w:t>общение взрослого и ребенка</w:t>
      </w:r>
      <w:r w:rsidRP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почти сразу пропадающий комплекс </w:t>
      </w:r>
      <w:r w:rsidRPr="00C63B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не умею»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все это удивляет и привлекает. Театрализованные игры позволяют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Роль может раскрыть в ребенке потенциальный коммуникативный ресурс.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Играя роль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ребёнок может не только представлять, но и эмоционально переживать поступки своего персонажа.</w:t>
      </w:r>
    </w:p>
    <w:p w:rsidR="00C63B9A" w:rsidRPr="00373DDF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Подвижные игры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сознательная, активная, эмоционально окрашенная деятельность ребенка, характеризующаяся точным и своевременным выполнением заданий, связанных с обязательными для 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играющих правилами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55662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Подвижные игры, прежде всего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средство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физического воспитания детей. Они дают возможность развивать и совершенствовать их движения, упражняется в беге, прыжках, лазанье, бросанье, ловле и т. д. </w:t>
      </w: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55662" w:rsidRDefault="005E2469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-12264390</wp:posOffset>
            </wp:positionV>
            <wp:extent cx="7305675" cy="12011025"/>
            <wp:effectExtent l="19050" t="0" r="9525" b="0"/>
            <wp:wrapNone/>
            <wp:docPr id="4" name="Рисунок 3" descr="gas-kvas-com-p-ramka-pdd-dlya-detei-na-prozrachnom-fon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ramka-pdd-dlya-detei-na-prozrachnom-fone-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201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0F4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-6758940</wp:posOffset>
            </wp:positionV>
            <wp:extent cx="7400925" cy="15354300"/>
            <wp:effectExtent l="19050" t="0" r="9525" b="0"/>
            <wp:wrapNone/>
            <wp:docPr id="2" name="Рисунок 1" descr="gas-kvas-com-p-ramka-pdd-dlya-detei-na-prozrachnom-fone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-kvas-com-p-ramka-pdd-dlya-detei-na-prozrachnom-fone-2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2986" cy="1535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662" w:rsidRDefault="00155662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Разнообразные движения требуют активной деятельности крупных и мелких мышц, способствуют лучшему обмену веществ, кровообращению, дыханию, т. е. повышению жизнедеятельности организма. Игры подбираются с учётом возрастных особенностей детей, их возможностей выполнять те или иные движения, соблюдать игровые правила. Они воспитывают доброжелательность, стремление к взаимопомощи, организованность, инициативу. Способствуют гармоничному развитию личности ребенка.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Дидактические игры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одно из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средств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воспитания и обучения 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детей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дошкольного возраста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Значение дидактической игры очень большое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познавательных и умственных способностей;</w:t>
      </w:r>
    </w:p>
    <w:p w:rsidR="00C63B9A" w:rsidRPr="00C63B9A" w:rsidRDefault="00C63B9A" w:rsidP="0015566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речи;</w:t>
      </w:r>
    </w:p>
    <w:p w:rsidR="00C63B9A" w:rsidRPr="00373DDF" w:rsidRDefault="00C63B9A" w:rsidP="0015566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Социально-нравственное 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ребенка-дошкольника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63B9A" w:rsidRPr="00C63B9A" w:rsidRDefault="00C63B9A" w:rsidP="00155662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 можно разделить на следующие виды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63B9A" w:rsidRPr="00C63B9A" w:rsidRDefault="00C63B9A" w:rsidP="00C63B9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· Настольно-печатные игры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могут представлять собой парные картинки, лото они развивают речевые навыки, логику, внимание, умение моделировать жизненные схемы и принимать решения, развивать навыки самоконтроля, математические способности.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· Игры с предметами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9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(игрушками)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основаны на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непосредственном восприятии детей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соответствуют стремлению ребенка действовать с предметами и таким образом знакомиться с ними.</w:t>
      </w:r>
    </w:p>
    <w:p w:rsidR="00C63B9A" w:rsidRPr="00C63B9A" w:rsidRDefault="00C63B9A" w:rsidP="00373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73DDF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· Словесные игры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построены на словах и 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действиях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играющих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9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самостоятельно решают разнообразные мыслительные задачи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C63B9A" w:rsidRPr="00C63B9A" w:rsidRDefault="00C63B9A" w:rsidP="00C63B9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 xml:space="preserve">игра 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как средство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социально-коммуникативного развития детей способствует формированию полноценной личности, способной жить и работать в </w:t>
      </w:r>
      <w:r w:rsidRPr="00373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современном </w:t>
      </w:r>
      <w:r w:rsidRPr="00373DDF">
        <w:rPr>
          <w:rFonts w:ascii="Arial" w:eastAsia="Times New Roman" w:hAnsi="Arial" w:cs="Arial"/>
          <w:bCs/>
          <w:color w:val="111111"/>
          <w:sz w:val="27"/>
          <w:lang w:eastAsia="ru-RU"/>
        </w:rPr>
        <w:t>обществе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Игра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основная форма образовательной деятельности в условиях реализации ФГОС </w:t>
      </w:r>
      <w:proofErr w:type="gramStart"/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</w:t>
      </w:r>
      <w:proofErr w:type="gramEnd"/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9E574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63B9A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Дошкольный ребёнок - человек играющий</w:t>
      </w:r>
      <w:r w:rsidRPr="00C63B9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в стандарте закреплено, что обучение входит в жизнь ребёнка через ворота детской игры.</w:t>
      </w:r>
    </w:p>
    <w:p w:rsidR="00644B2B" w:rsidRDefault="00644B2B"/>
    <w:sectPr w:rsidR="00644B2B" w:rsidSect="001556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E208F"/>
    <w:multiLevelType w:val="multilevel"/>
    <w:tmpl w:val="A326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63B9A"/>
    <w:rsid w:val="00155662"/>
    <w:rsid w:val="00373DDF"/>
    <w:rsid w:val="005E2469"/>
    <w:rsid w:val="00644B2B"/>
    <w:rsid w:val="006840F4"/>
    <w:rsid w:val="007C092A"/>
    <w:rsid w:val="00803204"/>
    <w:rsid w:val="00970505"/>
    <w:rsid w:val="009A2F4D"/>
    <w:rsid w:val="009E574A"/>
    <w:rsid w:val="00AB49DF"/>
    <w:rsid w:val="00C6325E"/>
    <w:rsid w:val="00C6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2B"/>
  </w:style>
  <w:style w:type="paragraph" w:styleId="1">
    <w:name w:val="heading 1"/>
    <w:basedOn w:val="a"/>
    <w:link w:val="10"/>
    <w:uiPriority w:val="9"/>
    <w:qFormat/>
    <w:rsid w:val="00C63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63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3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6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B9A"/>
    <w:rPr>
      <w:b/>
      <w:bCs/>
    </w:rPr>
  </w:style>
  <w:style w:type="character" w:styleId="a5">
    <w:name w:val="Hyperlink"/>
    <w:basedOn w:val="a0"/>
    <w:uiPriority w:val="99"/>
    <w:semiHidden/>
    <w:unhideWhenUsed/>
    <w:rsid w:val="00C63B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ocializaci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2024-04-15T09:59:00Z</dcterms:created>
  <dcterms:modified xsi:type="dcterms:W3CDTF">2024-04-15T11:47:00Z</dcterms:modified>
</cp:coreProperties>
</file>