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2F094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Статья</w:t>
      </w:r>
    </w:p>
    <w:p w:rsidR="002F0948" w:rsidRDefault="002F0948" w:rsidP="002F0948">
      <w:pPr>
        <w:jc w:val="center"/>
        <w:rPr>
          <w:rFonts w:ascii="Times New Roman" w:hAnsi="Times New Roman" w:cs="Times New Roman"/>
          <w:b/>
          <w:sz w:val="32"/>
        </w:rPr>
      </w:pPr>
    </w:p>
    <w:p w:rsidR="002F0948" w:rsidRPr="002F0948" w:rsidRDefault="002F0948" w:rsidP="002F094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0948">
        <w:rPr>
          <w:rFonts w:ascii="Times New Roman" w:hAnsi="Times New Roman" w:cs="Times New Roman"/>
          <w:b/>
          <w:sz w:val="32"/>
          <w:szCs w:val="28"/>
        </w:rPr>
        <w:t xml:space="preserve">О подготовке учащихся к усвоению понятия площади </w:t>
      </w:r>
    </w:p>
    <w:p w:rsidR="002F0948" w:rsidRDefault="002F0948" w:rsidP="002F0948">
      <w:pPr>
        <w:jc w:val="center"/>
        <w:rPr>
          <w:rFonts w:ascii="Times New Roman" w:hAnsi="Times New Roman" w:cs="Times New Roman"/>
          <w:b/>
          <w:sz w:val="32"/>
        </w:rPr>
      </w:pPr>
    </w:p>
    <w:p w:rsidR="002F0948" w:rsidRDefault="002F0948" w:rsidP="002F0948">
      <w:pPr>
        <w:pStyle w:val="a4"/>
        <w:spacing w:before="180" w:beforeAutospacing="0" w:after="180" w:afterAutospacing="0"/>
        <w:jc w:val="both"/>
        <w:rPr>
          <w:color w:val="000000"/>
        </w:rPr>
      </w:pPr>
      <w:r w:rsidRPr="00061804">
        <w:rPr>
          <w:color w:val="000000"/>
        </w:rPr>
        <w:t>Подготовила: Соколовская Юлия Евгеньевна</w:t>
      </w:r>
    </w:p>
    <w:p w:rsidR="002F0948" w:rsidRDefault="002F0948" w:rsidP="002F0948">
      <w:pPr>
        <w:pStyle w:val="a4"/>
        <w:spacing w:before="180" w:beforeAutospacing="0" w:after="180" w:afterAutospacing="0"/>
        <w:jc w:val="both"/>
        <w:rPr>
          <w:color w:val="000000"/>
        </w:rPr>
      </w:pPr>
    </w:p>
    <w:p w:rsidR="002F0948" w:rsidRDefault="002F0948" w:rsidP="002F0948">
      <w:pPr>
        <w:pStyle w:val="a4"/>
        <w:spacing w:before="180" w:beforeAutospacing="0" w:after="180" w:afterAutospacing="0"/>
        <w:jc w:val="both"/>
        <w:rPr>
          <w:color w:val="000000"/>
        </w:rPr>
      </w:pPr>
    </w:p>
    <w:p w:rsidR="002F0948" w:rsidRDefault="002F0948" w:rsidP="002F0948">
      <w:pPr>
        <w:pStyle w:val="a4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Филиал Муниципального Бюджетного Учреждения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Средняя Общеобразовательная Школа №4» СОШ №19 </w:t>
      </w:r>
      <w:proofErr w:type="spellStart"/>
      <w:r>
        <w:rPr>
          <w:color w:val="000000"/>
        </w:rPr>
        <w:t>г.Эрдэнэт</w:t>
      </w:r>
      <w:proofErr w:type="spellEnd"/>
      <w:r>
        <w:rPr>
          <w:color w:val="000000"/>
        </w:rPr>
        <w:t>, Монголия (МБОУ «</w:t>
      </w:r>
      <w:proofErr w:type="spellStart"/>
      <w:r>
        <w:rPr>
          <w:color w:val="000000"/>
        </w:rPr>
        <w:t>Кяхтинская</w:t>
      </w:r>
      <w:proofErr w:type="spellEnd"/>
      <w:r>
        <w:rPr>
          <w:color w:val="000000"/>
        </w:rPr>
        <w:t xml:space="preserve"> СОШ №4»)</w:t>
      </w: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F0948" w:rsidRDefault="002F0948" w:rsidP="005C5C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1080D" w:rsidRDefault="005C5C7B" w:rsidP="002F0948">
      <w:pPr>
        <w:rPr>
          <w:rFonts w:ascii="Times New Roman" w:hAnsi="Times New Roman" w:cs="Times New Roman"/>
          <w:b/>
          <w:sz w:val="36"/>
          <w:szCs w:val="28"/>
        </w:rPr>
      </w:pPr>
      <w:r w:rsidRPr="005C5C7B">
        <w:rPr>
          <w:rFonts w:ascii="Times New Roman" w:hAnsi="Times New Roman" w:cs="Times New Roman"/>
          <w:b/>
          <w:sz w:val="36"/>
          <w:szCs w:val="28"/>
        </w:rPr>
        <w:lastRenderedPageBreak/>
        <w:t>О подготовке учащихся к усвоению понятия площади</w:t>
      </w:r>
    </w:p>
    <w:p w:rsidR="005C5C7B" w:rsidRPr="002F0948" w:rsidRDefault="005C5C7B" w:rsidP="00F15D0B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Практика в школе и результаты контрольных работ показывают, что наиболее трудным для осознанного усвоения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обучающимися  является</w:t>
      </w:r>
      <w:proofErr w:type="gramEnd"/>
      <w:r w:rsidRPr="002F0948">
        <w:rPr>
          <w:rFonts w:ascii="Times New Roman" w:hAnsi="Times New Roman" w:cs="Times New Roman"/>
          <w:sz w:val="24"/>
          <w:szCs w:val="28"/>
        </w:rPr>
        <w:t xml:space="preserve"> изучение геометрических величин, в частности площади фигуры. Дети часто смешивают понятия площади и периметра, не умеют применить формулу площади прямоугольника в задачах творческого характера. Поэтому представления о площади как величине следует начинать формировать уже в первом классе. Так, при работе с раздаточным дидактическим материалом, обучающимся предлагается выбрать равные фигуры и ответить на вопрос, как проверить. Что эти фигуры равны. Дети накладывают одну фигуру на другую и убеждаются, что фигуры совпадают. При этом у обучающихся формируются представления о конгруэнтных фигурах, о способе их изображения, о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том,  что</w:t>
      </w:r>
      <w:proofErr w:type="gramEnd"/>
      <w:r w:rsidRPr="002F0948">
        <w:rPr>
          <w:rFonts w:ascii="Times New Roman" w:hAnsi="Times New Roman" w:cs="Times New Roman"/>
          <w:sz w:val="24"/>
          <w:szCs w:val="28"/>
        </w:rPr>
        <w:t xml:space="preserve"> конгруэнтные фигуры могут быть произвольно расположены на плоскости.</w:t>
      </w:r>
      <w:r w:rsidR="00F15D0B" w:rsidRPr="002F0948">
        <w:rPr>
          <w:rFonts w:ascii="Times New Roman" w:hAnsi="Times New Roman" w:cs="Times New Roman"/>
          <w:sz w:val="24"/>
          <w:szCs w:val="28"/>
        </w:rPr>
        <w:t xml:space="preserve"> Если же совпадения не происходит, то после проверки всех возможностей для совмещения следует формировать представления о том, что одна фигура полностью поместилась внутри другой. Эти и другие представления затем лягут в основу формирования представлений о площади.</w:t>
      </w:r>
    </w:p>
    <w:p w:rsidR="00F15D0B" w:rsidRPr="002F0948" w:rsidRDefault="00F15D0B" w:rsidP="002F094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Большое значение при подготовки обучающихся к изучению площади имеют упражнения на составление и перекраивания фигур.  В первом классе я даю упражнение «Разрежь квадрат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на  четыре</w:t>
      </w:r>
      <w:proofErr w:type="gramEnd"/>
      <w:r w:rsidRPr="002F0948">
        <w:rPr>
          <w:rFonts w:ascii="Times New Roman" w:hAnsi="Times New Roman" w:cs="Times New Roman"/>
          <w:sz w:val="24"/>
          <w:szCs w:val="28"/>
        </w:rPr>
        <w:t xml:space="preserve"> треугольника и из них составь один большой треугольник».  Целью такого упражнения является не только составление новых многоугольников различной формы, но и показ того, что эти различные фигуры занимают одинаковое место на листе бумаги или что на их изготовление потребуется одинаковое количество бумаги. </w:t>
      </w:r>
      <w:r w:rsidR="00442B5D" w:rsidRPr="002F0948">
        <w:rPr>
          <w:rFonts w:ascii="Times New Roman" w:hAnsi="Times New Roman" w:cs="Times New Roman"/>
          <w:sz w:val="24"/>
          <w:szCs w:val="28"/>
        </w:rPr>
        <w:t xml:space="preserve"> Обучающимся трудно представить, что эти различные фигуры занимают  одинаковое место на бумаге, поэтому целесообразно продемонстрировать это упражнение на моделях.</w:t>
      </w:r>
    </w:p>
    <w:p w:rsidR="00442B5D" w:rsidRPr="002F0948" w:rsidRDefault="00442B5D" w:rsidP="002F094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На уроках технологии целесообразно использовать навыки обучающихся по перекраиванию фигур. 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Например,  обучающимся</w:t>
      </w:r>
      <w:proofErr w:type="gramEnd"/>
      <w:r w:rsidRPr="002F0948">
        <w:rPr>
          <w:rFonts w:ascii="Times New Roman" w:hAnsi="Times New Roman" w:cs="Times New Roman"/>
          <w:sz w:val="24"/>
          <w:szCs w:val="28"/>
        </w:rPr>
        <w:t xml:space="preserve"> предлагается изготовить гирлянду из двухцветных флажков различной формы,  при этом подчёркиваю, что цветной бумаги ( в форме квадрата) у нас мало и поэтому  надо разрезать её так, чтобы на было отходов.  При изготовлении одного цветного флажка надо склеить два равных многоугольника различного цвета, поэтому могут быть и такие флажки, у которых одна сторона – целый многоугольник, а другая – составленный из нескольких многоугольников. Такая работа будет носить творческий характер </w:t>
      </w:r>
      <w:r w:rsidR="00BC3BC1" w:rsidRPr="002F0948">
        <w:rPr>
          <w:rFonts w:ascii="Times New Roman" w:hAnsi="Times New Roman" w:cs="Times New Roman"/>
          <w:sz w:val="24"/>
          <w:szCs w:val="28"/>
        </w:rPr>
        <w:t>и</w:t>
      </w:r>
      <w:r w:rsidRPr="002F0948">
        <w:rPr>
          <w:rFonts w:ascii="Times New Roman" w:hAnsi="Times New Roman" w:cs="Times New Roman"/>
          <w:sz w:val="24"/>
          <w:szCs w:val="28"/>
        </w:rPr>
        <w:t xml:space="preserve"> одновременно послужит обобщению представлений обучающихся о равносоставленности и равновеликости фигур.</w:t>
      </w:r>
    </w:p>
    <w:p w:rsidR="00BC3BC1" w:rsidRPr="002F0948" w:rsidRDefault="00BC3BC1" w:rsidP="002F094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Среди заданий на перекраивание фигур особое внимание следует уделить заданиям на перекраивание различных многоугольников в прямоугольники. Это с одной стороны,  даст возможность активизировать  познавательную деятельность учащихся при изучении площади прямоугольника, а с другой – будет готовить их  к усвоению формулы вычисления площади других многоугольников в старших классах.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Поэтому  в</w:t>
      </w:r>
      <w:proofErr w:type="gramEnd"/>
      <w:r w:rsidRPr="002F0948">
        <w:rPr>
          <w:rFonts w:ascii="Times New Roman" w:hAnsi="Times New Roman" w:cs="Times New Roman"/>
          <w:sz w:val="24"/>
          <w:szCs w:val="28"/>
        </w:rPr>
        <w:t xml:space="preserve"> третьем и четвёртом классах обучающимся можно предлагать задания вида: разделите данный многоугольник на два других, из которых можно составить прямоугольник.  Проверьте ваш ответ практически.</w:t>
      </w:r>
    </w:p>
    <w:p w:rsidR="00BC3BC1" w:rsidRPr="002F0948" w:rsidRDefault="00BC3BC1" w:rsidP="002F094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Учитель должен хорошо понимать, что на подготовительном этапе к изучению площади используется также упражнения на достраивание одних многоугольников до других.</w:t>
      </w:r>
    </w:p>
    <w:p w:rsidR="002F0948" w:rsidRPr="002F0948" w:rsidRDefault="002F0948" w:rsidP="00560A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noProof/>
          <w:color w:val="984806" w:themeColor="accent6" w:themeShade="80"/>
          <w:sz w:val="24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left:0;text-align:left;margin-left:78.75pt;margin-top:16.75pt;width:71.25pt;height:77.25pt;z-index:251658240" fillcolor="#f79646 [3209]" strokecolor="#f2f2f2 [3041]" strokeweight="3pt">
            <v:shadow on="t" type="perspective" color="#974706 [1609]" opacity=".5" offset="1pt" offset2="-1pt"/>
          </v:shape>
        </w:pict>
      </w:r>
      <w:r w:rsidR="00362CCD" w:rsidRPr="002F0948">
        <w:rPr>
          <w:rFonts w:ascii="Times New Roman" w:hAnsi="Times New Roman" w:cs="Times New Roman"/>
          <w:sz w:val="24"/>
          <w:szCs w:val="28"/>
        </w:rPr>
        <w:t>Посмотрите, какая фигу</w:t>
      </w:r>
      <w:r w:rsidRPr="002F0948">
        <w:rPr>
          <w:rFonts w:ascii="Times New Roman" w:hAnsi="Times New Roman" w:cs="Times New Roman"/>
          <w:sz w:val="24"/>
          <w:szCs w:val="28"/>
        </w:rPr>
        <w:t xml:space="preserve">ра изображена? </w:t>
      </w: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560A4E" w:rsidRPr="002F0948" w:rsidRDefault="00362CCD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Сколько таких треугольников достаточно в</w:t>
      </w:r>
      <w:r w:rsidR="002F0948" w:rsidRPr="002F0948">
        <w:rPr>
          <w:rFonts w:ascii="Times New Roman" w:hAnsi="Times New Roman" w:cs="Times New Roman"/>
          <w:sz w:val="24"/>
          <w:szCs w:val="28"/>
        </w:rPr>
        <w:t xml:space="preserve">зять, чтобы </w:t>
      </w:r>
      <w:r w:rsidRPr="002F0948">
        <w:rPr>
          <w:rFonts w:ascii="Times New Roman" w:hAnsi="Times New Roman" w:cs="Times New Roman"/>
          <w:sz w:val="24"/>
          <w:szCs w:val="28"/>
        </w:rPr>
        <w:t xml:space="preserve">из них можно было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состав</w:t>
      </w:r>
      <w:r w:rsidR="002F0948" w:rsidRPr="002F0948">
        <w:rPr>
          <w:rFonts w:ascii="Times New Roman" w:hAnsi="Times New Roman" w:cs="Times New Roman"/>
          <w:sz w:val="24"/>
          <w:szCs w:val="28"/>
        </w:rPr>
        <w:t>ить  прямоугольник</w:t>
      </w:r>
      <w:proofErr w:type="gramEnd"/>
      <w:r w:rsidR="002F0948" w:rsidRPr="002F0948">
        <w:rPr>
          <w:rFonts w:ascii="Times New Roman" w:hAnsi="Times New Roman" w:cs="Times New Roman"/>
          <w:sz w:val="24"/>
          <w:szCs w:val="28"/>
        </w:rPr>
        <w:t xml:space="preserve">? 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Представьте,  как</w:t>
      </w:r>
      <w:proofErr w:type="gramEnd"/>
      <w:r w:rsidRPr="002F0948">
        <w:rPr>
          <w:rFonts w:ascii="Times New Roman" w:hAnsi="Times New Roman" w:cs="Times New Roman"/>
          <w:sz w:val="24"/>
          <w:szCs w:val="28"/>
        </w:rPr>
        <w:t xml:space="preserve"> бы вы расположили эти треугольн</w:t>
      </w:r>
      <w:r w:rsidR="002F0948" w:rsidRPr="002F0948">
        <w:rPr>
          <w:rFonts w:ascii="Times New Roman" w:hAnsi="Times New Roman" w:cs="Times New Roman"/>
          <w:sz w:val="24"/>
          <w:szCs w:val="28"/>
        </w:rPr>
        <w:t xml:space="preserve">ики? </w:t>
      </w:r>
      <w:r w:rsidRPr="002F0948">
        <w:rPr>
          <w:rFonts w:ascii="Times New Roman" w:hAnsi="Times New Roman" w:cs="Times New Roman"/>
          <w:sz w:val="24"/>
          <w:szCs w:val="28"/>
        </w:rPr>
        <w:t>Дострой данный треугольник до прямоугольника.  Какая фигура занимает меньше места?</w:t>
      </w:r>
    </w:p>
    <w:p w:rsidR="002F0948" w:rsidRPr="002F0948" w:rsidRDefault="00362CCD" w:rsidP="00362C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Дострой данный четырёхугольник </w:t>
      </w:r>
      <w:r w:rsidR="00560A4E" w:rsidRPr="002F0948">
        <w:rPr>
          <w:rFonts w:ascii="Times New Roman" w:hAnsi="Times New Roman" w:cs="Times New Roman"/>
          <w:sz w:val="24"/>
          <w:szCs w:val="28"/>
        </w:rPr>
        <w:t xml:space="preserve">до прямоугольника.  </w:t>
      </w: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left:0;text-align:left;margin-left:70.55pt;margin-top:4.6pt;width:95.65pt;height:54pt;rotation:180;z-index:251660288"/>
        </w:pict>
      </w: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2F0948" w:rsidRPr="002F0948" w:rsidRDefault="002F0948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</w:p>
    <w:p w:rsidR="00362CCD" w:rsidRPr="002F0948" w:rsidRDefault="00560A4E" w:rsidP="002F0948">
      <w:pPr>
        <w:pStyle w:val="a3"/>
        <w:ind w:left="121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Какую фигуру в</w:t>
      </w:r>
      <w:r w:rsidR="002F0948" w:rsidRPr="002F0948">
        <w:rPr>
          <w:rFonts w:ascii="Times New Roman" w:hAnsi="Times New Roman" w:cs="Times New Roman"/>
          <w:sz w:val="24"/>
          <w:szCs w:val="28"/>
        </w:rPr>
        <w:t>ы</w:t>
      </w:r>
      <w:r w:rsidRPr="002F0948">
        <w:rPr>
          <w:rFonts w:ascii="Times New Roman" w:hAnsi="Times New Roman" w:cs="Times New Roman"/>
          <w:sz w:val="24"/>
          <w:szCs w:val="28"/>
        </w:rPr>
        <w:t xml:space="preserve"> добавили?  Закрасьте её.</w:t>
      </w:r>
    </w:p>
    <w:p w:rsidR="00B53E4E" w:rsidRPr="002F0948" w:rsidRDefault="00560A4E" w:rsidP="002F0948">
      <w:pPr>
        <w:pStyle w:val="a3"/>
        <w:ind w:left="0" w:firstLine="720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Содержание термина</w:t>
      </w:r>
      <w:r w:rsidRPr="002F0948">
        <w:rPr>
          <w:rFonts w:ascii="Times New Roman" w:hAnsi="Times New Roman" w:cs="Times New Roman"/>
          <w:i/>
          <w:sz w:val="24"/>
          <w:szCs w:val="28"/>
        </w:rPr>
        <w:t xml:space="preserve"> площадь </w:t>
      </w:r>
      <w:r w:rsidRPr="002F0948">
        <w:rPr>
          <w:rFonts w:ascii="Times New Roman" w:hAnsi="Times New Roman" w:cs="Times New Roman"/>
          <w:sz w:val="24"/>
          <w:szCs w:val="28"/>
        </w:rPr>
        <w:t>становится более понятным детям уже при его введении на уроке, если этому предшествовала систематическая и целенаправленная деятельность самих учащихся под руководством учителя.</w:t>
      </w:r>
    </w:p>
    <w:p w:rsidR="00560A4E" w:rsidRPr="002F0948" w:rsidRDefault="00B53E4E" w:rsidP="00B53E4E">
      <w:pPr>
        <w:pStyle w:val="a3"/>
        <w:ind w:left="0" w:firstLine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При закреплении и повторении мы должны использовать возможность углубления и обобщения знаний обучающихся, благодаря включению в содержание уроков заданий творческого характера:</w:t>
      </w:r>
    </w:p>
    <w:p w:rsidR="00B53E4E" w:rsidRPr="002F0948" w:rsidRDefault="00B53E4E" w:rsidP="00B53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Начертите два многоугольника с одинаковой площадью, равной </w:t>
      </w:r>
    </w:p>
    <w:p w:rsidR="00B53E4E" w:rsidRPr="002F0948" w:rsidRDefault="00B53E4E" w:rsidP="00B53E4E">
      <w:pPr>
        <w:pStyle w:val="a3"/>
        <w:ind w:left="157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10 кв. см.  Сравните их периметры.</w:t>
      </w:r>
    </w:p>
    <w:p w:rsidR="00B53E4E" w:rsidRPr="002F0948" w:rsidRDefault="00B53E4E" w:rsidP="00B53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Можно ли из данных прямоугольников составить один четырёхугольник? Начертите такой четырёхугольник,  вычислите площадь.</w:t>
      </w:r>
    </w:p>
    <w:p w:rsidR="00B53E4E" w:rsidRPr="002F0948" w:rsidRDefault="00B53E4E" w:rsidP="00B53E4E">
      <w:pPr>
        <w:pStyle w:val="a3"/>
        <w:ind w:left="1571"/>
        <w:rPr>
          <w:rFonts w:ascii="Times New Roman" w:hAnsi="Times New Roman" w:cs="Times New Roman"/>
          <w:sz w:val="24"/>
          <w:szCs w:val="28"/>
        </w:rPr>
      </w:pPr>
    </w:p>
    <w:p w:rsidR="00362CCD" w:rsidRPr="002F0948" w:rsidRDefault="002F0948" w:rsidP="00362CCD">
      <w:pPr>
        <w:ind w:left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32" style="position:absolute;left:0;text-align:left;margin-left:326.7pt;margin-top:-9pt;width:104.25pt;height:36.75pt;z-index:251664384"/>
        </w:pict>
      </w:r>
      <w:r w:rsidRPr="002F0948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31" style="position:absolute;left:0;text-align:left;margin-left:177.9pt;margin-top:-16.5pt;width:128.25pt;height:1in;z-index:251663360"/>
        </w:pict>
      </w:r>
      <w:r w:rsidRPr="002F0948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30" style="position:absolute;left:0;text-align:left;margin-left:109.65pt;margin-top:-19.5pt;width:43.5pt;height:41.25pt;z-index:251662336"/>
        </w:pict>
      </w:r>
      <w:r w:rsidRPr="002F0948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_x0000_s1029" style="position:absolute;left:0;text-align:left;margin-left:42.6pt;margin-top:-23.4pt;width:42pt;height:1in;z-index:251661312"/>
        </w:pict>
      </w:r>
      <w:r w:rsidR="00362CCD" w:rsidRPr="002F094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53E4E" w:rsidRPr="002F0948" w:rsidRDefault="00B53E4E" w:rsidP="00362CCD">
      <w:pPr>
        <w:ind w:left="851"/>
        <w:rPr>
          <w:rFonts w:ascii="Times New Roman" w:hAnsi="Times New Roman" w:cs="Times New Roman"/>
          <w:sz w:val="24"/>
          <w:szCs w:val="28"/>
        </w:rPr>
      </w:pPr>
    </w:p>
    <w:p w:rsidR="00B53E4E" w:rsidRPr="002F0948" w:rsidRDefault="00B53E4E" w:rsidP="00362CCD">
      <w:pPr>
        <w:ind w:left="851"/>
        <w:rPr>
          <w:rFonts w:ascii="Times New Roman" w:hAnsi="Times New Roman" w:cs="Times New Roman"/>
          <w:sz w:val="24"/>
          <w:szCs w:val="28"/>
        </w:rPr>
      </w:pPr>
    </w:p>
    <w:p w:rsidR="00B53E4E" w:rsidRPr="002F0948" w:rsidRDefault="00B53E4E" w:rsidP="00B53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Площадь квадрата равна 64 кв. дм. Чему равен его периметр</w:t>
      </w:r>
      <w:r w:rsidR="00A96A16" w:rsidRPr="002F0948">
        <w:rPr>
          <w:rFonts w:ascii="Times New Roman" w:hAnsi="Times New Roman" w:cs="Times New Roman"/>
          <w:sz w:val="24"/>
          <w:szCs w:val="28"/>
        </w:rPr>
        <w:t>?</w:t>
      </w:r>
    </w:p>
    <w:p w:rsidR="00A96A16" w:rsidRPr="002F0948" w:rsidRDefault="00A96A16" w:rsidP="00B53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Полосу цветной бумаги длиной 2м и шириной 30см разрезали на квадраты со стороной 10см.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Каждый  квадрат</w:t>
      </w:r>
      <w:proofErr w:type="gramEnd"/>
      <w:r w:rsidRPr="002F0948">
        <w:rPr>
          <w:rFonts w:ascii="Times New Roman" w:hAnsi="Times New Roman" w:cs="Times New Roman"/>
          <w:sz w:val="24"/>
          <w:szCs w:val="28"/>
        </w:rPr>
        <w:t xml:space="preserve"> разрезали на 2 равных треугольника, из которых сделали гирлянду. Какова  площадь каждого треугольника и сколько получилось треугольников для гирлянды?</w:t>
      </w:r>
    </w:p>
    <w:p w:rsidR="00A96A16" w:rsidRPr="002F0948" w:rsidRDefault="00A96A16" w:rsidP="00B53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 Верно ли, что если сторону квадрата увеличить в 3 раза, то и площадь его увеличится в 3 раза?</w:t>
      </w:r>
    </w:p>
    <w:p w:rsidR="00A96A16" w:rsidRPr="002F0948" w:rsidRDefault="00A96A16" w:rsidP="00B53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 xml:space="preserve">Площадь первого квадрата равна 16 кв. м. </w:t>
      </w:r>
      <w:proofErr w:type="gramStart"/>
      <w:r w:rsidRPr="002F0948">
        <w:rPr>
          <w:rFonts w:ascii="Times New Roman" w:hAnsi="Times New Roman" w:cs="Times New Roman"/>
          <w:sz w:val="24"/>
          <w:szCs w:val="28"/>
        </w:rPr>
        <w:t>Площадь  второго</w:t>
      </w:r>
      <w:proofErr w:type="gramEnd"/>
      <w:r w:rsidRPr="002F0948">
        <w:rPr>
          <w:rFonts w:ascii="Times New Roman" w:hAnsi="Times New Roman" w:cs="Times New Roman"/>
          <w:sz w:val="24"/>
          <w:szCs w:val="28"/>
        </w:rPr>
        <w:t xml:space="preserve"> квадрата в 4 раза больше, чем площадь первого квадрата.  Чему равен периметр второго квадрата?</w:t>
      </w:r>
    </w:p>
    <w:p w:rsidR="00A96A16" w:rsidRPr="002F0948" w:rsidRDefault="00A96A16" w:rsidP="00A96A16">
      <w:pPr>
        <w:pStyle w:val="a3"/>
        <w:ind w:left="0" w:firstLine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Эти задания дети выполняют с большим интересом.</w:t>
      </w:r>
    </w:p>
    <w:p w:rsidR="00A96A16" w:rsidRDefault="00A96A16" w:rsidP="00A96A16">
      <w:pPr>
        <w:pStyle w:val="a3"/>
        <w:ind w:left="0" w:firstLine="851"/>
        <w:rPr>
          <w:rFonts w:ascii="Times New Roman" w:hAnsi="Times New Roman" w:cs="Times New Roman"/>
          <w:sz w:val="24"/>
          <w:szCs w:val="28"/>
        </w:rPr>
      </w:pPr>
      <w:r w:rsidRPr="002F0948">
        <w:rPr>
          <w:rFonts w:ascii="Times New Roman" w:hAnsi="Times New Roman" w:cs="Times New Roman"/>
          <w:sz w:val="24"/>
          <w:szCs w:val="28"/>
        </w:rPr>
        <w:t>Во многих из перечисленных заданий имеется возможность дифференцированного подход к их выполнению. Если у детей слабо развиты пространственные представления и умения мысленно разделить фигуру на части и составить из полученных частей  другую, они могут проделать работу практически, с моделями фигур, затем выполнить соответствующие чертежи и записи.  Если же у ученика слабо развиты чертёжные умения</w:t>
      </w:r>
      <w:r w:rsidR="0040061E" w:rsidRPr="002F0948">
        <w:rPr>
          <w:rFonts w:ascii="Times New Roman" w:hAnsi="Times New Roman" w:cs="Times New Roman"/>
          <w:sz w:val="24"/>
          <w:szCs w:val="28"/>
        </w:rPr>
        <w:t xml:space="preserve">, он может выполнить чертежи с помощью бумажных моделей. Произвести нужные измерения или сравнения, а затем и вычисления. В то же время дети с развитыми пространственными представлениями могут мысленно </w:t>
      </w:r>
      <w:r w:rsidR="0040061E" w:rsidRPr="002F0948">
        <w:rPr>
          <w:rFonts w:ascii="Times New Roman" w:hAnsi="Times New Roman" w:cs="Times New Roman"/>
          <w:sz w:val="24"/>
          <w:szCs w:val="28"/>
        </w:rPr>
        <w:lastRenderedPageBreak/>
        <w:t>производить превращения фигур, делать элементарные выводы о соотношении их размеров.</w:t>
      </w:r>
    </w:p>
    <w:p w:rsidR="002F0948" w:rsidRPr="00BA0FA1" w:rsidRDefault="002F0948" w:rsidP="002F0948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Журналы «Начальная школа»,      199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,  2000, </w:t>
      </w:r>
      <w:r>
        <w:rPr>
          <w:rFonts w:ascii="Times New Roman" w:hAnsi="Times New Roman" w:cs="Times New Roman"/>
          <w:sz w:val="24"/>
        </w:rPr>
        <w:t xml:space="preserve">2001,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2002, 2006гг.</w:t>
      </w:r>
    </w:p>
    <w:p w:rsidR="002F0948" w:rsidRPr="002F0948" w:rsidRDefault="002F0948" w:rsidP="00A96A16">
      <w:pPr>
        <w:pStyle w:val="a3"/>
        <w:ind w:left="0" w:firstLine="851"/>
        <w:rPr>
          <w:rFonts w:ascii="Times New Roman" w:hAnsi="Times New Roman" w:cs="Times New Roman"/>
          <w:sz w:val="24"/>
          <w:szCs w:val="28"/>
        </w:rPr>
      </w:pPr>
    </w:p>
    <w:sectPr w:rsidR="002F0948" w:rsidRPr="002F0948" w:rsidSect="002F0948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33672"/>
    <w:multiLevelType w:val="hybridMultilevel"/>
    <w:tmpl w:val="0ED8BC94"/>
    <w:lvl w:ilvl="0" w:tplc="D4345A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E706832"/>
    <w:multiLevelType w:val="hybridMultilevel"/>
    <w:tmpl w:val="2A58CAEE"/>
    <w:lvl w:ilvl="0" w:tplc="EE305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C7B"/>
    <w:rsid w:val="000C67D4"/>
    <w:rsid w:val="00181F84"/>
    <w:rsid w:val="002F0948"/>
    <w:rsid w:val="00362CCD"/>
    <w:rsid w:val="0040061E"/>
    <w:rsid w:val="00442B5D"/>
    <w:rsid w:val="00560A4E"/>
    <w:rsid w:val="005C5C7B"/>
    <w:rsid w:val="0071080D"/>
    <w:rsid w:val="00A96A16"/>
    <w:rsid w:val="00B53E4E"/>
    <w:rsid w:val="00BC3BC1"/>
    <w:rsid w:val="00F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2D93061"/>
  <w15:docId w15:val="{9B1D1C05-1C56-4488-977C-6D746F48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Соколовские</dc:creator>
  <cp:keywords/>
  <dc:description/>
  <cp:lastModifiedBy>79068872506</cp:lastModifiedBy>
  <cp:revision>4</cp:revision>
  <dcterms:created xsi:type="dcterms:W3CDTF">2017-07-18T14:25:00Z</dcterms:created>
  <dcterms:modified xsi:type="dcterms:W3CDTF">2023-03-04T06:45:00Z</dcterms:modified>
</cp:coreProperties>
</file>